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02733" w14:textId="77777777" w:rsidR="00A31079" w:rsidRPr="001601AC" w:rsidRDefault="00075CFC" w:rsidP="00A31079">
      <w:pPr>
        <w:rPr>
          <w:b/>
          <w:bCs/>
          <w:szCs w:val="24"/>
        </w:rPr>
      </w:pPr>
      <w:r w:rsidRPr="001601AC">
        <w:rPr>
          <w:b/>
          <w:bCs/>
          <w:szCs w:val="24"/>
        </w:rPr>
        <w:t>T</w:t>
      </w:r>
      <w:r w:rsidR="00A31079" w:rsidRPr="001601AC">
        <w:rPr>
          <w:b/>
          <w:bCs/>
          <w:szCs w:val="24"/>
        </w:rPr>
        <w:t>own of Raymond, Maine</w:t>
      </w:r>
    </w:p>
    <w:p w14:paraId="487C9E1E" w14:textId="5D7EAFB9" w:rsidR="00A31079" w:rsidRPr="001601AC" w:rsidRDefault="00A31079" w:rsidP="00A31079">
      <w:pPr>
        <w:rPr>
          <w:b/>
          <w:bCs/>
          <w:szCs w:val="24"/>
        </w:rPr>
      </w:pPr>
      <w:r w:rsidRPr="001601AC">
        <w:rPr>
          <w:b/>
          <w:bCs/>
          <w:szCs w:val="24"/>
        </w:rPr>
        <w:t>Zoning Board of Appeals (ZBA)</w:t>
      </w:r>
    </w:p>
    <w:p w14:paraId="4E26FFCD" w14:textId="77777777" w:rsidR="00A31079" w:rsidRPr="001601AC" w:rsidRDefault="00A31079" w:rsidP="00A31079">
      <w:pPr>
        <w:rPr>
          <w:b/>
          <w:bCs/>
          <w:szCs w:val="24"/>
        </w:rPr>
      </w:pPr>
    </w:p>
    <w:p w14:paraId="30B445CC" w14:textId="0968A82D" w:rsidR="00372E80" w:rsidRPr="001601AC" w:rsidRDefault="00A31079" w:rsidP="00A31079">
      <w:pPr>
        <w:rPr>
          <w:b/>
          <w:bCs/>
          <w:szCs w:val="24"/>
        </w:rPr>
      </w:pPr>
      <w:r w:rsidRPr="001601AC">
        <w:rPr>
          <w:b/>
          <w:bCs/>
          <w:szCs w:val="24"/>
        </w:rPr>
        <w:t>Findings and Decision</w:t>
      </w:r>
    </w:p>
    <w:p w14:paraId="0EE66E0A" w14:textId="77777777" w:rsidR="00372E80" w:rsidRPr="001601AC" w:rsidRDefault="00372E80" w:rsidP="00372E80">
      <w:pPr>
        <w:rPr>
          <w:szCs w:val="24"/>
        </w:rPr>
      </w:pPr>
    </w:p>
    <w:p w14:paraId="40171EC4" w14:textId="77777777" w:rsidR="00914BFC" w:rsidRPr="001601AC" w:rsidRDefault="00914BFC" w:rsidP="00372E80">
      <w:pPr>
        <w:rPr>
          <w:szCs w:val="24"/>
        </w:rPr>
      </w:pPr>
    </w:p>
    <w:p w14:paraId="51AF76E9" w14:textId="2F51ADAC" w:rsidR="00A31079" w:rsidRPr="001601AC" w:rsidRDefault="00A31079" w:rsidP="00372E80">
      <w:pPr>
        <w:rPr>
          <w:b/>
          <w:bCs/>
          <w:szCs w:val="24"/>
        </w:rPr>
      </w:pPr>
      <w:r w:rsidRPr="001601AC">
        <w:rPr>
          <w:b/>
          <w:bCs/>
          <w:szCs w:val="24"/>
        </w:rPr>
        <w:t>January 28, 2025, Meeting:</w:t>
      </w:r>
    </w:p>
    <w:p w14:paraId="39CF816E" w14:textId="77777777" w:rsidR="00A31079" w:rsidRPr="001601AC" w:rsidRDefault="00A31079" w:rsidP="00372E80">
      <w:pPr>
        <w:rPr>
          <w:szCs w:val="24"/>
        </w:rPr>
      </w:pPr>
    </w:p>
    <w:p w14:paraId="236FC199" w14:textId="509990E0" w:rsidR="00A31079" w:rsidRPr="001601AC" w:rsidRDefault="00A31079" w:rsidP="003600BA">
      <w:pPr>
        <w:pStyle w:val="ListParagraph"/>
        <w:numPr>
          <w:ilvl w:val="0"/>
          <w:numId w:val="6"/>
        </w:numPr>
        <w:jc w:val="both"/>
        <w:rPr>
          <w:rFonts w:cs="Times New Roman"/>
          <w:szCs w:val="24"/>
        </w:rPr>
      </w:pPr>
      <w:r w:rsidRPr="001601AC">
        <w:rPr>
          <w:rFonts w:cs="Times New Roman"/>
          <w:szCs w:val="24"/>
        </w:rPr>
        <w:t>In Attendance:  Pete Lockwood, Thomas Hennessey, David Murch, Greg Dean, and Fred Miller</w:t>
      </w:r>
    </w:p>
    <w:p w14:paraId="449BF807" w14:textId="668BCF1D" w:rsidR="007303C6" w:rsidRPr="001601AC" w:rsidRDefault="00A31079" w:rsidP="003600BA">
      <w:pPr>
        <w:pStyle w:val="ListParagraph"/>
        <w:numPr>
          <w:ilvl w:val="0"/>
          <w:numId w:val="6"/>
        </w:numPr>
        <w:jc w:val="both"/>
        <w:rPr>
          <w:rFonts w:cs="Times New Roman"/>
          <w:szCs w:val="24"/>
        </w:rPr>
      </w:pPr>
      <w:r w:rsidRPr="001601AC">
        <w:rPr>
          <w:rFonts w:cs="Times New Roman"/>
          <w:szCs w:val="24"/>
        </w:rPr>
        <w:t>Absent:  None</w:t>
      </w:r>
    </w:p>
    <w:p w14:paraId="03AED498" w14:textId="77777777" w:rsidR="00914BFC" w:rsidRPr="001601AC" w:rsidRDefault="00914BFC" w:rsidP="00372E80">
      <w:pPr>
        <w:rPr>
          <w:szCs w:val="24"/>
        </w:rPr>
      </w:pPr>
    </w:p>
    <w:p w14:paraId="094DEA7F" w14:textId="77777777" w:rsidR="00A31079" w:rsidRPr="001601AC" w:rsidRDefault="00A31079" w:rsidP="003D4F73">
      <w:pPr>
        <w:ind w:left="450" w:hanging="450"/>
        <w:rPr>
          <w:b/>
          <w:bCs/>
          <w:szCs w:val="24"/>
        </w:rPr>
      </w:pPr>
      <w:r w:rsidRPr="001601AC">
        <w:rPr>
          <w:b/>
          <w:bCs/>
          <w:szCs w:val="24"/>
        </w:rPr>
        <w:t>Application:</w:t>
      </w:r>
    </w:p>
    <w:p w14:paraId="13E65286" w14:textId="77777777" w:rsidR="00A31079" w:rsidRPr="001601AC" w:rsidRDefault="00A31079" w:rsidP="003D4F73">
      <w:pPr>
        <w:ind w:left="450" w:hanging="450"/>
        <w:rPr>
          <w:szCs w:val="24"/>
        </w:rPr>
      </w:pPr>
    </w:p>
    <w:p w14:paraId="199450D5" w14:textId="26E15912" w:rsidR="00A31079" w:rsidRPr="001601AC" w:rsidRDefault="00A31079" w:rsidP="003600BA">
      <w:pPr>
        <w:pStyle w:val="ListParagraph"/>
        <w:numPr>
          <w:ilvl w:val="0"/>
          <w:numId w:val="7"/>
        </w:numPr>
        <w:jc w:val="both"/>
        <w:rPr>
          <w:rFonts w:cs="Times New Roman"/>
          <w:szCs w:val="24"/>
        </w:rPr>
      </w:pPr>
      <w:r w:rsidRPr="001601AC">
        <w:rPr>
          <w:rFonts w:cs="Times New Roman"/>
          <w:szCs w:val="24"/>
        </w:rPr>
        <w:t xml:space="preserve">Appeal Request:  Administrative Appeal – Notice of Violation dated October 29, 2024 </w:t>
      </w:r>
    </w:p>
    <w:p w14:paraId="2370E3F6" w14:textId="5BF091CF" w:rsidR="00A31079" w:rsidRPr="001601AC" w:rsidRDefault="00A31079" w:rsidP="003600BA">
      <w:pPr>
        <w:pStyle w:val="ListParagraph"/>
        <w:numPr>
          <w:ilvl w:val="0"/>
          <w:numId w:val="7"/>
        </w:numPr>
        <w:jc w:val="both"/>
        <w:rPr>
          <w:rFonts w:cs="Times New Roman"/>
          <w:szCs w:val="24"/>
        </w:rPr>
      </w:pPr>
      <w:r w:rsidRPr="001601AC">
        <w:rPr>
          <w:rFonts w:cs="Times New Roman"/>
          <w:szCs w:val="24"/>
        </w:rPr>
        <w:t>Appellant:  Todd Roma</w:t>
      </w:r>
    </w:p>
    <w:p w14:paraId="27EC832E" w14:textId="48DF597A" w:rsidR="00A31079" w:rsidRPr="001601AC" w:rsidRDefault="00A31079" w:rsidP="003600BA">
      <w:pPr>
        <w:pStyle w:val="ListParagraph"/>
        <w:numPr>
          <w:ilvl w:val="0"/>
          <w:numId w:val="7"/>
        </w:numPr>
        <w:jc w:val="both"/>
        <w:rPr>
          <w:rFonts w:cs="Times New Roman"/>
          <w:szCs w:val="24"/>
        </w:rPr>
      </w:pPr>
      <w:r w:rsidRPr="001601AC">
        <w:rPr>
          <w:rFonts w:cs="Times New Roman"/>
          <w:szCs w:val="24"/>
        </w:rPr>
        <w:t xml:space="preserve">Property Owner: </w:t>
      </w:r>
      <w:r w:rsidR="005F48BB" w:rsidRPr="001601AC">
        <w:rPr>
          <w:rFonts w:cs="Times New Roman"/>
          <w:szCs w:val="24"/>
        </w:rPr>
        <w:t xml:space="preserve">The Roma Farm, LLC (owned by </w:t>
      </w:r>
      <w:r w:rsidRPr="001601AC">
        <w:rPr>
          <w:rFonts w:cs="Times New Roman"/>
          <w:szCs w:val="24"/>
        </w:rPr>
        <w:t>Todd Roma and Jessica Dobson</w:t>
      </w:r>
      <w:r w:rsidR="005F48BB" w:rsidRPr="001601AC">
        <w:rPr>
          <w:rFonts w:cs="Times New Roman"/>
          <w:szCs w:val="24"/>
        </w:rPr>
        <w:t>)</w:t>
      </w:r>
    </w:p>
    <w:p w14:paraId="3B5267F9" w14:textId="77777777" w:rsidR="00A31079" w:rsidRPr="001601AC" w:rsidRDefault="00A31079" w:rsidP="003600BA">
      <w:pPr>
        <w:pStyle w:val="ListParagraph"/>
        <w:numPr>
          <w:ilvl w:val="0"/>
          <w:numId w:val="7"/>
        </w:numPr>
        <w:jc w:val="both"/>
        <w:rPr>
          <w:rFonts w:cs="Times New Roman"/>
          <w:szCs w:val="24"/>
        </w:rPr>
      </w:pPr>
      <w:r w:rsidRPr="001601AC">
        <w:rPr>
          <w:rFonts w:cs="Times New Roman"/>
          <w:szCs w:val="24"/>
        </w:rPr>
        <w:t>Property Address: 141 Raymond Hill Road, Raymond</w:t>
      </w:r>
    </w:p>
    <w:p w14:paraId="628DCBA9" w14:textId="39744B5C" w:rsidR="00A31079" w:rsidRPr="001601AC" w:rsidRDefault="00A31079" w:rsidP="003600BA">
      <w:pPr>
        <w:pStyle w:val="ListParagraph"/>
        <w:numPr>
          <w:ilvl w:val="0"/>
          <w:numId w:val="7"/>
        </w:numPr>
        <w:jc w:val="both"/>
        <w:rPr>
          <w:rFonts w:cs="Times New Roman"/>
          <w:szCs w:val="24"/>
        </w:rPr>
      </w:pPr>
      <w:r w:rsidRPr="001601AC">
        <w:rPr>
          <w:rFonts w:cs="Times New Roman"/>
          <w:szCs w:val="24"/>
        </w:rPr>
        <w:t>Map/Lot:  13/29</w:t>
      </w:r>
    </w:p>
    <w:p w14:paraId="5395C22B" w14:textId="2E25EF68" w:rsidR="00A31079" w:rsidRPr="001601AC" w:rsidRDefault="00A31079" w:rsidP="003600BA">
      <w:pPr>
        <w:pStyle w:val="ListParagraph"/>
        <w:numPr>
          <w:ilvl w:val="0"/>
          <w:numId w:val="7"/>
        </w:numPr>
        <w:jc w:val="both"/>
        <w:rPr>
          <w:rFonts w:cs="Times New Roman"/>
          <w:szCs w:val="24"/>
        </w:rPr>
      </w:pPr>
      <w:r w:rsidRPr="001601AC">
        <w:rPr>
          <w:rFonts w:cs="Times New Roman"/>
          <w:szCs w:val="24"/>
        </w:rPr>
        <w:t>District:  Rural Residential District</w:t>
      </w:r>
    </w:p>
    <w:p w14:paraId="5D962858" w14:textId="77777777" w:rsidR="00914BFC" w:rsidRPr="001601AC" w:rsidRDefault="00914BFC" w:rsidP="00A31079">
      <w:pPr>
        <w:ind w:left="450" w:hanging="450"/>
        <w:rPr>
          <w:szCs w:val="24"/>
        </w:rPr>
      </w:pPr>
    </w:p>
    <w:p w14:paraId="2CF90348" w14:textId="4D04D029" w:rsidR="00A31079" w:rsidRPr="001601AC" w:rsidRDefault="009177F5" w:rsidP="00A31079">
      <w:pPr>
        <w:ind w:left="450" w:hanging="450"/>
        <w:rPr>
          <w:b/>
          <w:bCs/>
          <w:szCs w:val="24"/>
        </w:rPr>
      </w:pPr>
      <w:r w:rsidRPr="001601AC">
        <w:rPr>
          <w:b/>
          <w:bCs/>
          <w:szCs w:val="24"/>
        </w:rPr>
        <w:t>Background:</w:t>
      </w:r>
    </w:p>
    <w:p w14:paraId="67FFB17A" w14:textId="77777777" w:rsidR="00A31079" w:rsidRPr="001601AC" w:rsidRDefault="00A31079" w:rsidP="00A31079">
      <w:pPr>
        <w:rPr>
          <w:szCs w:val="24"/>
        </w:rPr>
      </w:pPr>
    </w:p>
    <w:p w14:paraId="51794942" w14:textId="7E9F75ED" w:rsidR="003C79C0" w:rsidRPr="001601AC" w:rsidRDefault="00075CFC" w:rsidP="003600BA">
      <w:pPr>
        <w:ind w:firstLine="720"/>
        <w:jc w:val="both"/>
        <w:rPr>
          <w:szCs w:val="24"/>
        </w:rPr>
      </w:pPr>
      <w:r w:rsidRPr="001601AC">
        <w:rPr>
          <w:szCs w:val="24"/>
        </w:rPr>
        <w:t>Todd Roma</w:t>
      </w:r>
      <w:r w:rsidR="003D4F73" w:rsidRPr="001601AC">
        <w:rPr>
          <w:szCs w:val="24"/>
        </w:rPr>
        <w:t xml:space="preserve"> filed an administrative appeal </w:t>
      </w:r>
      <w:r w:rsidRPr="001601AC">
        <w:rPr>
          <w:szCs w:val="24"/>
        </w:rPr>
        <w:t>of</w:t>
      </w:r>
      <w:r w:rsidR="003D4F73" w:rsidRPr="001601AC">
        <w:rPr>
          <w:szCs w:val="24"/>
        </w:rPr>
        <w:t xml:space="preserve"> the </w:t>
      </w:r>
      <w:r w:rsidRPr="001601AC">
        <w:rPr>
          <w:szCs w:val="24"/>
        </w:rPr>
        <w:t xml:space="preserve">Raymond Code Enforcement Officer’s Notice of Violation </w:t>
      </w:r>
      <w:r w:rsidR="00C3281D" w:rsidRPr="001601AC">
        <w:rPr>
          <w:szCs w:val="24"/>
        </w:rPr>
        <w:t xml:space="preserve">(“NOV”) </w:t>
      </w:r>
      <w:r w:rsidRPr="001601AC">
        <w:rPr>
          <w:szCs w:val="24"/>
        </w:rPr>
        <w:t xml:space="preserve">dated October 29, 2024, regarding use of the property located at </w:t>
      </w:r>
      <w:r w:rsidR="009177F5" w:rsidRPr="001601AC">
        <w:rPr>
          <w:szCs w:val="24"/>
        </w:rPr>
        <w:t>141 Raymond Hill Road, Raymond</w:t>
      </w:r>
      <w:r w:rsidR="00C3281D" w:rsidRPr="001601AC">
        <w:rPr>
          <w:szCs w:val="24"/>
        </w:rPr>
        <w:t xml:space="preserve"> (the “Property”)</w:t>
      </w:r>
      <w:r w:rsidR="009177F5" w:rsidRPr="001601AC">
        <w:rPr>
          <w:szCs w:val="24"/>
        </w:rPr>
        <w:t xml:space="preserve">. </w:t>
      </w:r>
      <w:r w:rsidR="00C3281D" w:rsidRPr="001601AC">
        <w:rPr>
          <w:szCs w:val="24"/>
        </w:rPr>
        <w:t xml:space="preserve">The NOV charges that the </w:t>
      </w:r>
      <w:r w:rsidR="00C51712" w:rsidRPr="001601AC">
        <w:rPr>
          <w:szCs w:val="24"/>
        </w:rPr>
        <w:t xml:space="preserve">owners </w:t>
      </w:r>
      <w:r w:rsidR="00C3281D" w:rsidRPr="001601AC">
        <w:rPr>
          <w:szCs w:val="24"/>
        </w:rPr>
        <w:t>ha</w:t>
      </w:r>
      <w:r w:rsidR="00551E3F">
        <w:rPr>
          <w:szCs w:val="24"/>
        </w:rPr>
        <w:t>ve</w:t>
      </w:r>
      <w:r w:rsidR="00C3281D" w:rsidRPr="001601AC">
        <w:rPr>
          <w:szCs w:val="24"/>
        </w:rPr>
        <w:t xml:space="preserve"> been advertis</w:t>
      </w:r>
      <w:r w:rsidR="00C51712" w:rsidRPr="001601AC">
        <w:rPr>
          <w:szCs w:val="24"/>
        </w:rPr>
        <w:t xml:space="preserve">ing and using the Property </w:t>
      </w:r>
      <w:r w:rsidR="00C3281D" w:rsidRPr="001601AC">
        <w:rPr>
          <w:szCs w:val="24"/>
        </w:rPr>
        <w:t xml:space="preserve">as a wedding venue, complete with a tent, portable toilets, and parking on </w:t>
      </w:r>
      <w:r w:rsidR="00C51712" w:rsidRPr="001601AC">
        <w:rPr>
          <w:szCs w:val="24"/>
        </w:rPr>
        <w:t xml:space="preserve">the adjacent lot that is also </w:t>
      </w:r>
      <w:r w:rsidR="00C3281D" w:rsidRPr="001601AC">
        <w:rPr>
          <w:szCs w:val="24"/>
        </w:rPr>
        <w:t>owned by Mr. Roma and Ms. Dobson. The NOV indicates that this use of the Property is not permitted or conditionally permitted in the Rural Residential District</w:t>
      </w:r>
      <w:r w:rsidR="0075010A" w:rsidRPr="001601AC">
        <w:rPr>
          <w:szCs w:val="24"/>
        </w:rPr>
        <w:t xml:space="preserve"> and therefore </w:t>
      </w:r>
      <w:r w:rsidR="00C51712" w:rsidRPr="001601AC">
        <w:rPr>
          <w:szCs w:val="24"/>
        </w:rPr>
        <w:t xml:space="preserve">it </w:t>
      </w:r>
      <w:r w:rsidR="0075010A" w:rsidRPr="001601AC">
        <w:rPr>
          <w:szCs w:val="24"/>
        </w:rPr>
        <w:t xml:space="preserve">violates § 300-4.3 of the Raymond Land Use ordinance. </w:t>
      </w:r>
      <w:r w:rsidR="003C79C0" w:rsidRPr="001601AC">
        <w:rPr>
          <w:szCs w:val="24"/>
        </w:rPr>
        <w:t xml:space="preserve">The Appellant </w:t>
      </w:r>
      <w:r w:rsidR="001601AC">
        <w:rPr>
          <w:szCs w:val="24"/>
        </w:rPr>
        <w:t xml:space="preserve">challenged the NOV by arguing that the </w:t>
      </w:r>
      <w:r w:rsidR="003C79C0" w:rsidRPr="001601AC">
        <w:rPr>
          <w:szCs w:val="24"/>
        </w:rPr>
        <w:t>use is primarily residential with an accessory use of a short term rental</w:t>
      </w:r>
      <w:r w:rsidR="00C51712" w:rsidRPr="001601AC">
        <w:rPr>
          <w:szCs w:val="24"/>
        </w:rPr>
        <w:t>:  w</w:t>
      </w:r>
      <w:r w:rsidR="003C79C0" w:rsidRPr="001601AC">
        <w:rPr>
          <w:szCs w:val="24"/>
        </w:rPr>
        <w:t>hen the Property is rented, people are allowed to use the house, barn, and grounds and they are free to hold an event if they so choose</w:t>
      </w:r>
      <w:r w:rsidR="00C51712" w:rsidRPr="001601AC">
        <w:rPr>
          <w:szCs w:val="24"/>
        </w:rPr>
        <w:t xml:space="preserve">, with or without </w:t>
      </w:r>
      <w:r w:rsidR="001601AC">
        <w:rPr>
          <w:szCs w:val="24"/>
        </w:rPr>
        <w:t xml:space="preserve">use of </w:t>
      </w:r>
      <w:r w:rsidR="003C79C0" w:rsidRPr="001601AC">
        <w:rPr>
          <w:szCs w:val="24"/>
        </w:rPr>
        <w:t xml:space="preserve">Appellant’s services. Appellant did not </w:t>
      </w:r>
      <w:r w:rsidR="001601AC">
        <w:rPr>
          <w:szCs w:val="24"/>
        </w:rPr>
        <w:t>contend</w:t>
      </w:r>
      <w:r w:rsidR="003C79C0" w:rsidRPr="001601AC">
        <w:rPr>
          <w:szCs w:val="24"/>
        </w:rPr>
        <w:t xml:space="preserve"> that the use fit into any other permitted or conditional use classification in the Rural Residential District.</w:t>
      </w:r>
    </w:p>
    <w:p w14:paraId="5B1B7F15" w14:textId="77777777" w:rsidR="00C3281D" w:rsidRPr="001601AC" w:rsidRDefault="00C3281D" w:rsidP="003600BA">
      <w:pPr>
        <w:jc w:val="both"/>
        <w:rPr>
          <w:szCs w:val="24"/>
        </w:rPr>
      </w:pPr>
    </w:p>
    <w:p w14:paraId="1D9AC7F8" w14:textId="3D76EE9C" w:rsidR="00CA48E3" w:rsidRPr="001601AC" w:rsidRDefault="00372E80" w:rsidP="003600BA">
      <w:pPr>
        <w:ind w:firstLine="720"/>
        <w:jc w:val="both"/>
        <w:rPr>
          <w:szCs w:val="24"/>
        </w:rPr>
      </w:pPr>
      <w:r w:rsidRPr="001601AC">
        <w:rPr>
          <w:szCs w:val="24"/>
        </w:rPr>
        <w:t xml:space="preserve">The </w:t>
      </w:r>
      <w:r w:rsidR="009177F5" w:rsidRPr="001601AC">
        <w:rPr>
          <w:szCs w:val="24"/>
        </w:rPr>
        <w:t xml:space="preserve">Town of </w:t>
      </w:r>
      <w:r w:rsidR="00075CFC" w:rsidRPr="001601AC">
        <w:rPr>
          <w:szCs w:val="24"/>
        </w:rPr>
        <w:t>Raymon</w:t>
      </w:r>
      <w:r w:rsidR="009177F5" w:rsidRPr="001601AC">
        <w:rPr>
          <w:szCs w:val="24"/>
        </w:rPr>
        <w:t>d</w:t>
      </w:r>
      <w:r w:rsidR="00075CFC" w:rsidRPr="001601AC">
        <w:rPr>
          <w:szCs w:val="24"/>
        </w:rPr>
        <w:t xml:space="preserve"> </w:t>
      </w:r>
      <w:r w:rsidR="009177F5" w:rsidRPr="001601AC">
        <w:rPr>
          <w:szCs w:val="24"/>
        </w:rPr>
        <w:t xml:space="preserve">ZBA held a </w:t>
      </w:r>
      <w:r w:rsidR="009177F5" w:rsidRPr="001601AC">
        <w:rPr>
          <w:i/>
          <w:iCs/>
          <w:szCs w:val="24"/>
        </w:rPr>
        <w:t>de novo</w:t>
      </w:r>
      <w:r w:rsidR="009177F5" w:rsidRPr="001601AC">
        <w:rPr>
          <w:szCs w:val="24"/>
        </w:rPr>
        <w:t xml:space="preserve"> public hearing on the administrative appeal </w:t>
      </w:r>
      <w:r w:rsidR="007D1715" w:rsidRPr="001601AC">
        <w:rPr>
          <w:szCs w:val="24"/>
        </w:rPr>
        <w:t xml:space="preserve">on Tuesday, January 28, 2025. John Hamer, Esq., appeared as counsel to the Board. Mr. Roma </w:t>
      </w:r>
      <w:r w:rsidR="009177F5" w:rsidRPr="001601AC">
        <w:rPr>
          <w:szCs w:val="24"/>
        </w:rPr>
        <w:t xml:space="preserve">and Ms. Dobson appeared with </w:t>
      </w:r>
      <w:r w:rsidR="007D1715" w:rsidRPr="001601AC">
        <w:rPr>
          <w:szCs w:val="24"/>
        </w:rPr>
        <w:t>their attorney, Michael Skolnick, Esq.  Chris Hanson, Code Enforcement Officer</w:t>
      </w:r>
      <w:r w:rsidR="00C51712" w:rsidRPr="001601AC">
        <w:rPr>
          <w:szCs w:val="24"/>
        </w:rPr>
        <w:t xml:space="preserve"> (“CEO”)</w:t>
      </w:r>
      <w:r w:rsidR="007D1715" w:rsidRPr="001601AC">
        <w:rPr>
          <w:szCs w:val="24"/>
        </w:rPr>
        <w:t xml:space="preserve">, and Jason Williamson, Assistant </w:t>
      </w:r>
      <w:r w:rsidR="00C51712" w:rsidRPr="001601AC">
        <w:rPr>
          <w:szCs w:val="24"/>
        </w:rPr>
        <w:t>CEO</w:t>
      </w:r>
      <w:r w:rsidR="007D1715" w:rsidRPr="001601AC">
        <w:rPr>
          <w:szCs w:val="24"/>
        </w:rPr>
        <w:t xml:space="preserve">, appeared with their attorney, Grady Burns, Esq.  In addition to the parties, various members of the public appeared and participated in the public hearing.   </w:t>
      </w:r>
      <w:r w:rsidR="00CA48E3" w:rsidRPr="001601AC">
        <w:rPr>
          <w:szCs w:val="24"/>
        </w:rPr>
        <w:t xml:space="preserve">  </w:t>
      </w:r>
    </w:p>
    <w:p w14:paraId="638A0C27" w14:textId="77777777" w:rsidR="00CA48E3" w:rsidRPr="001601AC" w:rsidRDefault="00CA48E3" w:rsidP="003600BA">
      <w:pPr>
        <w:jc w:val="both"/>
        <w:rPr>
          <w:szCs w:val="24"/>
        </w:rPr>
      </w:pPr>
    </w:p>
    <w:p w14:paraId="4A5AEC2D" w14:textId="59A9B278" w:rsidR="0078376F" w:rsidRPr="001601AC" w:rsidRDefault="00C51712" w:rsidP="003600BA">
      <w:pPr>
        <w:ind w:firstLine="720"/>
        <w:jc w:val="both"/>
        <w:rPr>
          <w:szCs w:val="24"/>
        </w:rPr>
      </w:pPr>
      <w:r w:rsidRPr="001601AC">
        <w:rPr>
          <w:szCs w:val="24"/>
        </w:rPr>
        <w:lastRenderedPageBreak/>
        <w:t>In anticipat</w:t>
      </w:r>
      <w:r w:rsidR="000970E8">
        <w:rPr>
          <w:szCs w:val="24"/>
        </w:rPr>
        <w:t>ion</w:t>
      </w:r>
      <w:r w:rsidRPr="001601AC">
        <w:rPr>
          <w:szCs w:val="24"/>
        </w:rPr>
        <w:t xml:space="preserve"> of the hearing, a</w:t>
      </w:r>
      <w:r w:rsidR="009177F5" w:rsidRPr="001601AC">
        <w:rPr>
          <w:szCs w:val="24"/>
        </w:rPr>
        <w:t xml:space="preserve"> site walk took place on </w:t>
      </w:r>
      <w:r w:rsidR="006B6FA0" w:rsidRPr="001601AC">
        <w:rPr>
          <w:szCs w:val="24"/>
        </w:rPr>
        <w:t xml:space="preserve">January 18, 2025.  It was attended by Pete Lockwood (ZBA), David Murch (ZBA), Greg Dean (ZBA), Fred Miller (ZBA), Jason Williamson (Assistant CEO), and Todd Roma. </w:t>
      </w:r>
    </w:p>
    <w:p w14:paraId="3D094F1D" w14:textId="77777777" w:rsidR="00A31079" w:rsidRPr="001601AC" w:rsidRDefault="00A31079" w:rsidP="003600BA">
      <w:pPr>
        <w:jc w:val="both"/>
        <w:rPr>
          <w:szCs w:val="24"/>
        </w:rPr>
      </w:pPr>
    </w:p>
    <w:p w14:paraId="3F9799E1" w14:textId="79D6FA38" w:rsidR="006B6FA0" w:rsidRPr="001601AC" w:rsidRDefault="00C51712" w:rsidP="003600BA">
      <w:pPr>
        <w:ind w:firstLine="720"/>
        <w:jc w:val="both"/>
        <w:rPr>
          <w:szCs w:val="24"/>
        </w:rPr>
      </w:pPr>
      <w:r w:rsidRPr="001601AC">
        <w:rPr>
          <w:szCs w:val="24"/>
        </w:rPr>
        <w:t xml:space="preserve">The record before the ZBA in this matter is comprised of the </w:t>
      </w:r>
      <w:r w:rsidR="00C3281D" w:rsidRPr="001601AC">
        <w:rPr>
          <w:szCs w:val="24"/>
        </w:rPr>
        <w:t>testimony/deliberations</w:t>
      </w:r>
      <w:r w:rsidR="00914BFC" w:rsidRPr="001601AC">
        <w:rPr>
          <w:rStyle w:val="FootnoteReference"/>
          <w:szCs w:val="24"/>
        </w:rPr>
        <w:footnoteReference w:id="1"/>
      </w:r>
      <w:r w:rsidR="00C3281D" w:rsidRPr="001601AC">
        <w:rPr>
          <w:szCs w:val="24"/>
        </w:rPr>
        <w:t xml:space="preserve"> at the January 28, 2025, hearing, </w:t>
      </w:r>
      <w:r w:rsidRPr="001601AC">
        <w:rPr>
          <w:szCs w:val="24"/>
        </w:rPr>
        <w:t>and the following records</w:t>
      </w:r>
      <w:r w:rsidR="006B6FA0" w:rsidRPr="001601AC">
        <w:rPr>
          <w:szCs w:val="24"/>
        </w:rPr>
        <w:t>:</w:t>
      </w:r>
    </w:p>
    <w:p w14:paraId="7ACD656E" w14:textId="77777777" w:rsidR="00AD269A" w:rsidRPr="001601AC" w:rsidRDefault="00AD269A" w:rsidP="003600BA">
      <w:pPr>
        <w:jc w:val="both"/>
        <w:rPr>
          <w:szCs w:val="24"/>
        </w:rPr>
      </w:pPr>
    </w:p>
    <w:p w14:paraId="6B42120D" w14:textId="05D295E7" w:rsidR="00AD269A" w:rsidRPr="001601AC" w:rsidRDefault="006B6FA0" w:rsidP="00CB434D">
      <w:pPr>
        <w:pStyle w:val="ListParagraph"/>
        <w:numPr>
          <w:ilvl w:val="0"/>
          <w:numId w:val="10"/>
        </w:numPr>
        <w:spacing w:line="276" w:lineRule="auto"/>
        <w:jc w:val="both"/>
        <w:rPr>
          <w:rFonts w:cs="Times New Roman"/>
          <w:szCs w:val="24"/>
        </w:rPr>
      </w:pPr>
      <w:r w:rsidRPr="001601AC">
        <w:rPr>
          <w:rFonts w:cs="Times New Roman"/>
          <w:szCs w:val="24"/>
        </w:rPr>
        <w:t>Exhibits from CEO Chris Hanson</w:t>
      </w:r>
      <w:r w:rsidR="00AD269A" w:rsidRPr="001601AC">
        <w:rPr>
          <w:rFonts w:cs="Times New Roman"/>
          <w:szCs w:val="24"/>
        </w:rPr>
        <w:t>:</w:t>
      </w:r>
    </w:p>
    <w:p w14:paraId="3A124F00" w14:textId="0C0DA0D7" w:rsidR="00AD269A" w:rsidRPr="001601AC" w:rsidRDefault="00AD269A" w:rsidP="00CB434D">
      <w:pPr>
        <w:pStyle w:val="ListParagraph"/>
        <w:numPr>
          <w:ilvl w:val="1"/>
          <w:numId w:val="10"/>
        </w:numPr>
        <w:spacing w:line="276" w:lineRule="auto"/>
        <w:jc w:val="both"/>
        <w:rPr>
          <w:rFonts w:cs="Times New Roman"/>
          <w:szCs w:val="24"/>
        </w:rPr>
      </w:pPr>
      <w:r w:rsidRPr="001601AC">
        <w:rPr>
          <w:rFonts w:cs="Times New Roman"/>
          <w:szCs w:val="24"/>
        </w:rPr>
        <w:t>LLC License – The Roma Farm</w:t>
      </w:r>
    </w:p>
    <w:p w14:paraId="4C10BE83" w14:textId="766E6677" w:rsidR="00AD269A" w:rsidRPr="001601AC" w:rsidRDefault="00AD269A" w:rsidP="00CB434D">
      <w:pPr>
        <w:pStyle w:val="ListParagraph"/>
        <w:numPr>
          <w:ilvl w:val="1"/>
          <w:numId w:val="10"/>
        </w:numPr>
        <w:spacing w:line="276" w:lineRule="auto"/>
        <w:jc w:val="both"/>
        <w:rPr>
          <w:rFonts w:cs="Times New Roman"/>
          <w:szCs w:val="24"/>
        </w:rPr>
      </w:pPr>
      <w:r w:rsidRPr="001601AC">
        <w:rPr>
          <w:rFonts w:cs="Times New Roman"/>
          <w:szCs w:val="24"/>
        </w:rPr>
        <w:t>Notice of Violation with photographs, dated October 29, 2024</w:t>
      </w:r>
    </w:p>
    <w:p w14:paraId="3C20CE6B" w14:textId="754E266B" w:rsidR="00AD269A" w:rsidRPr="001601AC" w:rsidRDefault="00AD269A" w:rsidP="00CB434D">
      <w:pPr>
        <w:pStyle w:val="ListParagraph"/>
        <w:numPr>
          <w:ilvl w:val="1"/>
          <w:numId w:val="10"/>
        </w:numPr>
        <w:spacing w:line="276" w:lineRule="auto"/>
        <w:jc w:val="both"/>
        <w:rPr>
          <w:rFonts w:cs="Times New Roman"/>
          <w:szCs w:val="24"/>
        </w:rPr>
      </w:pPr>
      <w:r w:rsidRPr="001601AC">
        <w:rPr>
          <w:rFonts w:cs="Times New Roman"/>
          <w:szCs w:val="24"/>
        </w:rPr>
        <w:t>Website screenshot</w:t>
      </w:r>
    </w:p>
    <w:p w14:paraId="7EF62996" w14:textId="7046A286" w:rsidR="00AD269A" w:rsidRPr="001601AC" w:rsidRDefault="00AD269A" w:rsidP="00CB434D">
      <w:pPr>
        <w:pStyle w:val="ListParagraph"/>
        <w:numPr>
          <w:ilvl w:val="1"/>
          <w:numId w:val="10"/>
        </w:numPr>
        <w:spacing w:line="276" w:lineRule="auto"/>
        <w:jc w:val="both"/>
        <w:rPr>
          <w:rFonts w:cs="Times New Roman"/>
          <w:szCs w:val="24"/>
        </w:rPr>
      </w:pPr>
      <w:r w:rsidRPr="001601AC">
        <w:rPr>
          <w:rFonts w:cs="Times New Roman"/>
          <w:szCs w:val="24"/>
        </w:rPr>
        <w:t>Warning letter and copy of ZBA decision denying Conditional Use Permit</w:t>
      </w:r>
      <w:r w:rsidR="00551E3F">
        <w:rPr>
          <w:rFonts w:cs="Times New Roman"/>
          <w:szCs w:val="24"/>
        </w:rPr>
        <w:t xml:space="preserve"> dated May 26, 2023</w:t>
      </w:r>
    </w:p>
    <w:p w14:paraId="62FE4BA6" w14:textId="7476B86E" w:rsidR="00AD269A" w:rsidRPr="001601AC" w:rsidRDefault="00AD269A" w:rsidP="00CB434D">
      <w:pPr>
        <w:pStyle w:val="ListParagraph"/>
        <w:numPr>
          <w:ilvl w:val="1"/>
          <w:numId w:val="10"/>
        </w:numPr>
        <w:spacing w:line="276" w:lineRule="auto"/>
        <w:jc w:val="both"/>
        <w:rPr>
          <w:rFonts w:cs="Times New Roman"/>
          <w:szCs w:val="24"/>
        </w:rPr>
      </w:pPr>
      <w:r w:rsidRPr="001601AC">
        <w:rPr>
          <w:rFonts w:cs="Times New Roman"/>
          <w:szCs w:val="24"/>
        </w:rPr>
        <w:t>August 13, 2022</w:t>
      </w:r>
      <w:r w:rsidR="00C51712" w:rsidRPr="001601AC">
        <w:rPr>
          <w:rFonts w:cs="Times New Roman"/>
          <w:szCs w:val="24"/>
        </w:rPr>
        <w:t>,</w:t>
      </w:r>
      <w:r w:rsidRPr="001601AC">
        <w:rPr>
          <w:rFonts w:cs="Times New Roman"/>
          <w:szCs w:val="24"/>
        </w:rPr>
        <w:t xml:space="preserve"> wedding event</w:t>
      </w:r>
    </w:p>
    <w:p w14:paraId="7BCE58F6" w14:textId="098E4FD2" w:rsidR="00AD269A" w:rsidRPr="001601AC" w:rsidRDefault="00AD269A" w:rsidP="00CB434D">
      <w:pPr>
        <w:pStyle w:val="ListParagraph"/>
        <w:numPr>
          <w:ilvl w:val="1"/>
          <w:numId w:val="10"/>
        </w:numPr>
        <w:spacing w:line="276" w:lineRule="auto"/>
        <w:jc w:val="both"/>
        <w:rPr>
          <w:rFonts w:cs="Times New Roman"/>
          <w:szCs w:val="24"/>
        </w:rPr>
      </w:pPr>
      <w:r w:rsidRPr="001601AC">
        <w:rPr>
          <w:rFonts w:cs="Times New Roman"/>
          <w:szCs w:val="24"/>
        </w:rPr>
        <w:t>January 8, 2020</w:t>
      </w:r>
      <w:r w:rsidR="00C51712" w:rsidRPr="001601AC">
        <w:rPr>
          <w:rFonts w:cs="Times New Roman"/>
          <w:szCs w:val="24"/>
        </w:rPr>
        <w:t>,</w:t>
      </w:r>
      <w:r w:rsidRPr="001601AC">
        <w:rPr>
          <w:rFonts w:cs="Times New Roman"/>
          <w:szCs w:val="24"/>
        </w:rPr>
        <w:t xml:space="preserve"> warning letter</w:t>
      </w:r>
    </w:p>
    <w:p w14:paraId="2F13F460" w14:textId="2908ABB0" w:rsidR="00AD269A" w:rsidRPr="001601AC" w:rsidRDefault="00AD269A" w:rsidP="00CB434D">
      <w:pPr>
        <w:pStyle w:val="ListParagraph"/>
        <w:numPr>
          <w:ilvl w:val="1"/>
          <w:numId w:val="10"/>
        </w:numPr>
        <w:spacing w:line="276" w:lineRule="auto"/>
        <w:jc w:val="both"/>
        <w:rPr>
          <w:rFonts w:cs="Times New Roman"/>
          <w:szCs w:val="24"/>
        </w:rPr>
      </w:pPr>
      <w:r w:rsidRPr="001601AC">
        <w:rPr>
          <w:rFonts w:cs="Times New Roman"/>
          <w:szCs w:val="24"/>
        </w:rPr>
        <w:t>June 20, 2019</w:t>
      </w:r>
      <w:r w:rsidR="00C51712" w:rsidRPr="001601AC">
        <w:rPr>
          <w:rFonts w:cs="Times New Roman"/>
          <w:szCs w:val="24"/>
        </w:rPr>
        <w:t>,</w:t>
      </w:r>
      <w:r w:rsidRPr="001601AC">
        <w:rPr>
          <w:rFonts w:cs="Times New Roman"/>
          <w:szCs w:val="24"/>
        </w:rPr>
        <w:t xml:space="preserve"> letter f</w:t>
      </w:r>
      <w:r w:rsidR="00551E3F">
        <w:rPr>
          <w:rFonts w:cs="Times New Roman"/>
          <w:szCs w:val="24"/>
        </w:rPr>
        <w:t>ro</w:t>
      </w:r>
      <w:r w:rsidRPr="001601AC">
        <w:rPr>
          <w:rFonts w:cs="Times New Roman"/>
          <w:szCs w:val="24"/>
        </w:rPr>
        <w:t>m Wayne Jones</w:t>
      </w:r>
      <w:r w:rsidR="00551E3F">
        <w:rPr>
          <w:rFonts w:cs="Times New Roman"/>
          <w:szCs w:val="24"/>
        </w:rPr>
        <w:t>, Fire Inspector</w:t>
      </w:r>
      <w:r w:rsidRPr="001601AC">
        <w:rPr>
          <w:rFonts w:cs="Times New Roman"/>
          <w:szCs w:val="24"/>
        </w:rPr>
        <w:t xml:space="preserve"> regarding </w:t>
      </w:r>
      <w:r w:rsidR="00C51712" w:rsidRPr="001601AC">
        <w:rPr>
          <w:rFonts w:cs="Times New Roman"/>
          <w:szCs w:val="24"/>
        </w:rPr>
        <w:t>i</w:t>
      </w:r>
      <w:r w:rsidRPr="001601AC">
        <w:rPr>
          <w:rFonts w:cs="Times New Roman"/>
          <w:szCs w:val="24"/>
        </w:rPr>
        <w:t xml:space="preserve">nspection </w:t>
      </w:r>
      <w:r w:rsidR="00C51712" w:rsidRPr="001601AC">
        <w:rPr>
          <w:rFonts w:cs="Times New Roman"/>
          <w:szCs w:val="24"/>
        </w:rPr>
        <w:t>r</w:t>
      </w:r>
      <w:r w:rsidRPr="001601AC">
        <w:rPr>
          <w:rFonts w:cs="Times New Roman"/>
          <w:szCs w:val="24"/>
        </w:rPr>
        <w:t>esults</w:t>
      </w:r>
    </w:p>
    <w:p w14:paraId="01B195A8" w14:textId="172A73A6" w:rsidR="006B6FA0" w:rsidRPr="001601AC" w:rsidRDefault="00AD269A" w:rsidP="003600BA">
      <w:pPr>
        <w:pStyle w:val="ListParagraph"/>
        <w:numPr>
          <w:ilvl w:val="1"/>
          <w:numId w:val="10"/>
        </w:numPr>
        <w:jc w:val="both"/>
        <w:rPr>
          <w:rFonts w:cs="Times New Roman"/>
          <w:szCs w:val="24"/>
        </w:rPr>
      </w:pPr>
      <w:r w:rsidRPr="001601AC">
        <w:rPr>
          <w:rFonts w:cs="Times New Roman"/>
          <w:szCs w:val="24"/>
        </w:rPr>
        <w:t>Denied business license application</w:t>
      </w:r>
      <w:r w:rsidR="00914BFC" w:rsidRPr="001601AC">
        <w:rPr>
          <w:rFonts w:cs="Times New Roman"/>
          <w:szCs w:val="24"/>
        </w:rPr>
        <w:t>, dated February 25, 2019</w:t>
      </w:r>
    </w:p>
    <w:p w14:paraId="3E48B19C" w14:textId="77777777" w:rsidR="00AD269A" w:rsidRPr="001601AC" w:rsidRDefault="00AD269A" w:rsidP="003600BA">
      <w:pPr>
        <w:jc w:val="both"/>
        <w:rPr>
          <w:szCs w:val="24"/>
        </w:rPr>
      </w:pPr>
    </w:p>
    <w:p w14:paraId="76AC3404" w14:textId="646E3F13" w:rsidR="009177F5" w:rsidRPr="001601AC" w:rsidRDefault="006B6FA0" w:rsidP="003600BA">
      <w:pPr>
        <w:pStyle w:val="ListParagraph"/>
        <w:numPr>
          <w:ilvl w:val="0"/>
          <w:numId w:val="10"/>
        </w:numPr>
        <w:jc w:val="both"/>
        <w:rPr>
          <w:rFonts w:cs="Times New Roman"/>
          <w:szCs w:val="24"/>
        </w:rPr>
      </w:pPr>
      <w:r w:rsidRPr="001601AC">
        <w:rPr>
          <w:rFonts w:cs="Times New Roman"/>
          <w:szCs w:val="24"/>
        </w:rPr>
        <w:t>Site Walk Report</w:t>
      </w:r>
      <w:r w:rsidR="00C51712" w:rsidRPr="001601AC">
        <w:rPr>
          <w:rFonts w:cs="Times New Roman"/>
          <w:szCs w:val="24"/>
        </w:rPr>
        <w:t>,</w:t>
      </w:r>
      <w:r w:rsidR="00AD269A" w:rsidRPr="001601AC">
        <w:rPr>
          <w:rFonts w:cs="Times New Roman"/>
          <w:szCs w:val="24"/>
        </w:rPr>
        <w:t xml:space="preserve"> dated January 18, 2025</w:t>
      </w:r>
    </w:p>
    <w:p w14:paraId="70E5ED93" w14:textId="77777777" w:rsidR="00AD269A" w:rsidRPr="001601AC" w:rsidRDefault="00AD269A" w:rsidP="003600BA">
      <w:pPr>
        <w:jc w:val="both"/>
        <w:rPr>
          <w:szCs w:val="24"/>
        </w:rPr>
      </w:pPr>
    </w:p>
    <w:p w14:paraId="1364914F" w14:textId="2B140B05" w:rsidR="00AD269A" w:rsidRPr="001601AC" w:rsidRDefault="006B6FA0" w:rsidP="003600BA">
      <w:pPr>
        <w:pStyle w:val="ListParagraph"/>
        <w:numPr>
          <w:ilvl w:val="0"/>
          <w:numId w:val="10"/>
        </w:numPr>
        <w:jc w:val="both"/>
        <w:rPr>
          <w:rFonts w:cs="Times New Roman"/>
          <w:szCs w:val="24"/>
        </w:rPr>
      </w:pPr>
      <w:r w:rsidRPr="001601AC">
        <w:rPr>
          <w:rFonts w:cs="Times New Roman"/>
          <w:szCs w:val="24"/>
        </w:rPr>
        <w:t xml:space="preserve">Abutter </w:t>
      </w:r>
      <w:r w:rsidR="00914BFC" w:rsidRPr="001601AC">
        <w:rPr>
          <w:rFonts w:cs="Times New Roman"/>
          <w:szCs w:val="24"/>
        </w:rPr>
        <w:t>n</w:t>
      </w:r>
      <w:r w:rsidRPr="001601AC">
        <w:rPr>
          <w:rFonts w:cs="Times New Roman"/>
          <w:szCs w:val="24"/>
        </w:rPr>
        <w:t xml:space="preserve">otices </w:t>
      </w:r>
      <w:r w:rsidR="00914BFC" w:rsidRPr="001601AC">
        <w:rPr>
          <w:rFonts w:cs="Times New Roman"/>
          <w:szCs w:val="24"/>
        </w:rPr>
        <w:t xml:space="preserve">regarding site walk and </w:t>
      </w:r>
      <w:r w:rsidR="00AD269A" w:rsidRPr="001601AC">
        <w:rPr>
          <w:rFonts w:cs="Times New Roman"/>
          <w:szCs w:val="24"/>
        </w:rPr>
        <w:t>January 28, 2025</w:t>
      </w:r>
      <w:r w:rsidR="00914BFC" w:rsidRPr="001601AC">
        <w:rPr>
          <w:rFonts w:cs="Times New Roman"/>
          <w:szCs w:val="24"/>
        </w:rPr>
        <w:t>, hearing</w:t>
      </w:r>
    </w:p>
    <w:p w14:paraId="5FE95D54" w14:textId="77777777" w:rsidR="00AD269A" w:rsidRPr="001601AC" w:rsidRDefault="00AD269A" w:rsidP="003600BA">
      <w:pPr>
        <w:jc w:val="both"/>
        <w:rPr>
          <w:szCs w:val="24"/>
        </w:rPr>
      </w:pPr>
    </w:p>
    <w:p w14:paraId="7640DF71" w14:textId="362B19A1" w:rsidR="006B6FA0" w:rsidRPr="001601AC" w:rsidRDefault="00AD269A" w:rsidP="003600BA">
      <w:pPr>
        <w:pStyle w:val="ListParagraph"/>
        <w:numPr>
          <w:ilvl w:val="0"/>
          <w:numId w:val="10"/>
        </w:numPr>
        <w:jc w:val="both"/>
        <w:rPr>
          <w:rFonts w:cs="Times New Roman"/>
          <w:szCs w:val="24"/>
        </w:rPr>
      </w:pPr>
      <w:r w:rsidRPr="001601AC">
        <w:rPr>
          <w:rFonts w:cs="Times New Roman"/>
          <w:szCs w:val="24"/>
        </w:rPr>
        <w:t xml:space="preserve">Attorney Skolnick </w:t>
      </w:r>
      <w:r w:rsidR="00914BFC" w:rsidRPr="001601AC">
        <w:rPr>
          <w:rFonts w:cs="Times New Roman"/>
          <w:szCs w:val="24"/>
        </w:rPr>
        <w:t>r</w:t>
      </w:r>
      <w:r w:rsidRPr="001601AC">
        <w:rPr>
          <w:rFonts w:cs="Times New Roman"/>
          <w:szCs w:val="24"/>
        </w:rPr>
        <w:t xml:space="preserve">equest to ZBA to </w:t>
      </w:r>
      <w:r w:rsidR="00914BFC" w:rsidRPr="001601AC">
        <w:rPr>
          <w:rFonts w:cs="Times New Roman"/>
          <w:szCs w:val="24"/>
        </w:rPr>
        <w:t>r</w:t>
      </w:r>
      <w:r w:rsidRPr="001601AC">
        <w:rPr>
          <w:rFonts w:cs="Times New Roman"/>
          <w:szCs w:val="24"/>
        </w:rPr>
        <w:t>escind NOV, dated December 16, 2024</w:t>
      </w:r>
    </w:p>
    <w:p w14:paraId="1092F420" w14:textId="77777777" w:rsidR="00AD269A" w:rsidRPr="001601AC" w:rsidRDefault="00AD269A" w:rsidP="003600BA">
      <w:pPr>
        <w:jc w:val="both"/>
        <w:rPr>
          <w:szCs w:val="24"/>
        </w:rPr>
      </w:pPr>
    </w:p>
    <w:p w14:paraId="190A5441" w14:textId="0F5733EF" w:rsidR="00AD269A" w:rsidRPr="001601AC" w:rsidRDefault="00AD269A" w:rsidP="003600BA">
      <w:pPr>
        <w:pStyle w:val="ListParagraph"/>
        <w:numPr>
          <w:ilvl w:val="0"/>
          <w:numId w:val="10"/>
        </w:numPr>
        <w:jc w:val="both"/>
        <w:rPr>
          <w:rFonts w:cs="Times New Roman"/>
          <w:szCs w:val="24"/>
        </w:rPr>
      </w:pPr>
      <w:r w:rsidRPr="001601AC">
        <w:rPr>
          <w:rFonts w:cs="Times New Roman"/>
          <w:szCs w:val="24"/>
        </w:rPr>
        <w:t xml:space="preserve">Town of Raymond </w:t>
      </w:r>
      <w:r w:rsidR="00914BFC" w:rsidRPr="001601AC">
        <w:rPr>
          <w:rFonts w:cs="Times New Roman"/>
          <w:szCs w:val="24"/>
        </w:rPr>
        <w:t>ZBA a</w:t>
      </w:r>
      <w:r w:rsidRPr="001601AC">
        <w:rPr>
          <w:rFonts w:cs="Times New Roman"/>
          <w:szCs w:val="24"/>
        </w:rPr>
        <w:t>pplication, dated November 26, 2024</w:t>
      </w:r>
    </w:p>
    <w:p w14:paraId="0D6EAD32" w14:textId="77777777" w:rsidR="00AD269A" w:rsidRPr="001601AC" w:rsidRDefault="00AD269A" w:rsidP="003600BA">
      <w:pPr>
        <w:jc w:val="both"/>
        <w:rPr>
          <w:szCs w:val="24"/>
        </w:rPr>
      </w:pPr>
    </w:p>
    <w:p w14:paraId="4FB5A01D" w14:textId="3C0F925E" w:rsidR="00AD269A" w:rsidRPr="001601AC" w:rsidRDefault="00AD269A" w:rsidP="003600BA">
      <w:pPr>
        <w:pStyle w:val="ListParagraph"/>
        <w:numPr>
          <w:ilvl w:val="0"/>
          <w:numId w:val="10"/>
        </w:numPr>
        <w:jc w:val="both"/>
        <w:rPr>
          <w:rFonts w:cs="Times New Roman"/>
          <w:szCs w:val="24"/>
        </w:rPr>
      </w:pPr>
      <w:r w:rsidRPr="001601AC">
        <w:rPr>
          <w:rFonts w:cs="Times New Roman"/>
          <w:szCs w:val="24"/>
        </w:rPr>
        <w:t>ZBA Decision, dated September 20, 2019</w:t>
      </w:r>
    </w:p>
    <w:p w14:paraId="07C6F89B" w14:textId="77777777" w:rsidR="00AD269A" w:rsidRPr="001601AC" w:rsidRDefault="00AD269A" w:rsidP="003600BA">
      <w:pPr>
        <w:jc w:val="both"/>
        <w:rPr>
          <w:szCs w:val="24"/>
        </w:rPr>
      </w:pPr>
    </w:p>
    <w:p w14:paraId="04725B26" w14:textId="04D21FCB" w:rsidR="00AD269A" w:rsidRPr="001601AC" w:rsidRDefault="00AD269A" w:rsidP="003600BA">
      <w:pPr>
        <w:pStyle w:val="ListParagraph"/>
        <w:numPr>
          <w:ilvl w:val="0"/>
          <w:numId w:val="10"/>
        </w:numPr>
        <w:jc w:val="both"/>
        <w:rPr>
          <w:rFonts w:cs="Times New Roman"/>
          <w:szCs w:val="24"/>
        </w:rPr>
      </w:pPr>
      <w:r w:rsidRPr="001601AC">
        <w:rPr>
          <w:rFonts w:cs="Times New Roman"/>
          <w:szCs w:val="24"/>
        </w:rPr>
        <w:t>Town of Raymon</w:t>
      </w:r>
      <w:r w:rsidR="000970E8">
        <w:rPr>
          <w:rFonts w:cs="Times New Roman"/>
          <w:szCs w:val="24"/>
        </w:rPr>
        <w:t>d</w:t>
      </w:r>
      <w:r w:rsidRPr="001601AC">
        <w:rPr>
          <w:rFonts w:cs="Times New Roman"/>
          <w:szCs w:val="24"/>
        </w:rPr>
        <w:t xml:space="preserve"> </w:t>
      </w:r>
      <w:r w:rsidR="00914BFC" w:rsidRPr="001601AC">
        <w:rPr>
          <w:rFonts w:cs="Times New Roman"/>
          <w:szCs w:val="24"/>
        </w:rPr>
        <w:t>ZBA a</w:t>
      </w:r>
      <w:r w:rsidRPr="001601AC">
        <w:rPr>
          <w:rFonts w:cs="Times New Roman"/>
          <w:szCs w:val="24"/>
        </w:rPr>
        <w:t>pplication, dated May 22, 2019</w:t>
      </w:r>
    </w:p>
    <w:p w14:paraId="0C49FAAB" w14:textId="77777777" w:rsidR="00AD269A" w:rsidRPr="001601AC" w:rsidRDefault="00AD269A" w:rsidP="003600BA">
      <w:pPr>
        <w:jc w:val="both"/>
        <w:rPr>
          <w:szCs w:val="24"/>
        </w:rPr>
      </w:pPr>
    </w:p>
    <w:p w14:paraId="651C73B5" w14:textId="77777777" w:rsidR="00914BFC" w:rsidRPr="001601AC" w:rsidRDefault="00AD269A" w:rsidP="00914BFC">
      <w:pPr>
        <w:pStyle w:val="ListParagraph"/>
        <w:numPr>
          <w:ilvl w:val="0"/>
          <w:numId w:val="10"/>
        </w:numPr>
        <w:jc w:val="both"/>
        <w:rPr>
          <w:rFonts w:cs="Times New Roman"/>
          <w:szCs w:val="24"/>
        </w:rPr>
      </w:pPr>
      <w:r w:rsidRPr="001601AC">
        <w:rPr>
          <w:rFonts w:cs="Times New Roman"/>
          <w:szCs w:val="24"/>
        </w:rPr>
        <w:t xml:space="preserve">Letter from </w:t>
      </w:r>
      <w:r w:rsidR="00C3281D" w:rsidRPr="001601AC">
        <w:rPr>
          <w:rFonts w:cs="Times New Roman"/>
          <w:szCs w:val="24"/>
        </w:rPr>
        <w:t>Mr. Roma and Ms. Dobson to the ZBA, dated May 20, 2019</w:t>
      </w:r>
    </w:p>
    <w:p w14:paraId="0F8FE4A3" w14:textId="77777777" w:rsidR="00914BFC" w:rsidRPr="001601AC" w:rsidRDefault="00914BFC" w:rsidP="00914BFC">
      <w:pPr>
        <w:pStyle w:val="ListParagraph"/>
        <w:rPr>
          <w:rFonts w:cs="Times New Roman"/>
          <w:szCs w:val="24"/>
        </w:rPr>
      </w:pPr>
    </w:p>
    <w:p w14:paraId="52B158F8" w14:textId="59420882" w:rsidR="00AD269A" w:rsidRPr="001601AC" w:rsidRDefault="00C3281D" w:rsidP="00914BFC">
      <w:pPr>
        <w:pStyle w:val="ListParagraph"/>
        <w:numPr>
          <w:ilvl w:val="0"/>
          <w:numId w:val="10"/>
        </w:numPr>
        <w:jc w:val="both"/>
        <w:rPr>
          <w:rFonts w:cs="Times New Roman"/>
          <w:szCs w:val="24"/>
        </w:rPr>
      </w:pPr>
      <w:r w:rsidRPr="001601AC">
        <w:rPr>
          <w:rFonts w:cs="Times New Roman"/>
          <w:szCs w:val="24"/>
        </w:rPr>
        <w:t xml:space="preserve">ZBA meeting recording of </w:t>
      </w:r>
      <w:r w:rsidR="00551E3F">
        <w:rPr>
          <w:rFonts w:cs="Times New Roman"/>
          <w:szCs w:val="24"/>
        </w:rPr>
        <w:t>July 29</w:t>
      </w:r>
      <w:r w:rsidR="00AD269A" w:rsidRPr="001601AC">
        <w:rPr>
          <w:rFonts w:cs="Times New Roman"/>
          <w:szCs w:val="24"/>
        </w:rPr>
        <w:t>, 2019</w:t>
      </w:r>
      <w:r w:rsidRPr="001601AC">
        <w:rPr>
          <w:rFonts w:cs="Times New Roman"/>
          <w:szCs w:val="24"/>
        </w:rPr>
        <w:t xml:space="preserve"> </w:t>
      </w:r>
    </w:p>
    <w:p w14:paraId="2ED67C67" w14:textId="63AAC40F" w:rsidR="00BC5EDC" w:rsidRPr="001601AC" w:rsidRDefault="00BC5EDC">
      <w:pPr>
        <w:spacing w:line="259" w:lineRule="auto"/>
        <w:rPr>
          <w:b/>
          <w:bCs/>
          <w:szCs w:val="24"/>
        </w:rPr>
      </w:pPr>
    </w:p>
    <w:p w14:paraId="24DEE4AF" w14:textId="4D14B7A8" w:rsidR="00AD269A" w:rsidRPr="001601AC" w:rsidRDefault="00C3281D" w:rsidP="00372E80">
      <w:pPr>
        <w:rPr>
          <w:b/>
          <w:bCs/>
          <w:szCs w:val="24"/>
        </w:rPr>
      </w:pPr>
      <w:r w:rsidRPr="001601AC">
        <w:rPr>
          <w:b/>
          <w:bCs/>
          <w:szCs w:val="24"/>
        </w:rPr>
        <w:t>Findings of Fact and Conclusions of Law:</w:t>
      </w:r>
    </w:p>
    <w:p w14:paraId="603F58A8" w14:textId="77777777" w:rsidR="00AD269A" w:rsidRPr="001601AC" w:rsidRDefault="00AD269A" w:rsidP="00372E80">
      <w:pPr>
        <w:rPr>
          <w:szCs w:val="24"/>
        </w:rPr>
      </w:pPr>
    </w:p>
    <w:p w14:paraId="14A39BAE" w14:textId="56A3E0EA" w:rsidR="00323044" w:rsidRPr="001601AC" w:rsidRDefault="00323044" w:rsidP="00372E80">
      <w:pPr>
        <w:rPr>
          <w:szCs w:val="24"/>
          <w:u w:val="single"/>
        </w:rPr>
      </w:pPr>
      <w:r w:rsidRPr="001601AC">
        <w:rPr>
          <w:szCs w:val="24"/>
          <w:u w:val="single"/>
        </w:rPr>
        <w:t>Findings of Fact</w:t>
      </w:r>
    </w:p>
    <w:p w14:paraId="3A7C0298" w14:textId="77777777" w:rsidR="00323044" w:rsidRPr="001601AC" w:rsidRDefault="00323044" w:rsidP="003600BA">
      <w:pPr>
        <w:jc w:val="both"/>
        <w:rPr>
          <w:szCs w:val="24"/>
        </w:rPr>
      </w:pPr>
    </w:p>
    <w:p w14:paraId="1D9E2E24" w14:textId="07FC25C4" w:rsidR="00E40B8F" w:rsidRPr="001601AC" w:rsidRDefault="00E40B8F" w:rsidP="00CB434D">
      <w:pPr>
        <w:pStyle w:val="ListParagraph"/>
        <w:numPr>
          <w:ilvl w:val="0"/>
          <w:numId w:val="14"/>
        </w:numPr>
        <w:jc w:val="both"/>
        <w:rPr>
          <w:rFonts w:cs="Times New Roman"/>
          <w:szCs w:val="24"/>
        </w:rPr>
      </w:pPr>
      <w:r w:rsidRPr="001601AC">
        <w:rPr>
          <w:rFonts w:cs="Times New Roman"/>
          <w:szCs w:val="24"/>
        </w:rPr>
        <w:t xml:space="preserve">The Property is currently owned by The Roma Farm, LLC, which is </w:t>
      </w:r>
      <w:r w:rsidR="00CB434D" w:rsidRPr="001601AC">
        <w:rPr>
          <w:rFonts w:cs="Times New Roman"/>
          <w:szCs w:val="24"/>
        </w:rPr>
        <w:t xml:space="preserve">in turn </w:t>
      </w:r>
      <w:r w:rsidRPr="001601AC">
        <w:rPr>
          <w:rFonts w:cs="Times New Roman"/>
          <w:szCs w:val="24"/>
        </w:rPr>
        <w:t xml:space="preserve">owned by Mr. Roma and Ms. Dobson. </w:t>
      </w:r>
    </w:p>
    <w:p w14:paraId="534579D7" w14:textId="77777777" w:rsidR="0034086A" w:rsidRPr="001601AC" w:rsidRDefault="0034086A" w:rsidP="0034086A">
      <w:pPr>
        <w:pStyle w:val="ListParagraph"/>
        <w:jc w:val="both"/>
        <w:rPr>
          <w:rFonts w:cs="Times New Roman"/>
          <w:szCs w:val="24"/>
        </w:rPr>
      </w:pPr>
    </w:p>
    <w:p w14:paraId="23B7C5F2" w14:textId="77777777" w:rsidR="0034086A" w:rsidRDefault="0034086A" w:rsidP="0034086A">
      <w:pPr>
        <w:pStyle w:val="ListParagraph"/>
        <w:numPr>
          <w:ilvl w:val="0"/>
          <w:numId w:val="14"/>
        </w:numPr>
        <w:jc w:val="both"/>
        <w:rPr>
          <w:rFonts w:cs="Times New Roman"/>
          <w:szCs w:val="24"/>
        </w:rPr>
      </w:pPr>
      <w:r w:rsidRPr="001601AC">
        <w:rPr>
          <w:rFonts w:cs="Times New Roman"/>
          <w:szCs w:val="24"/>
        </w:rPr>
        <w:t>The Property is situated in the Rural Residential District.</w:t>
      </w:r>
    </w:p>
    <w:p w14:paraId="44E47BC5" w14:textId="77777777" w:rsidR="001601AC" w:rsidRPr="001601AC" w:rsidRDefault="001601AC" w:rsidP="001601AC">
      <w:pPr>
        <w:pStyle w:val="ListParagraph"/>
        <w:rPr>
          <w:rFonts w:cs="Times New Roman"/>
          <w:szCs w:val="24"/>
        </w:rPr>
      </w:pPr>
    </w:p>
    <w:p w14:paraId="41C5308D" w14:textId="58543A57" w:rsidR="001601AC" w:rsidRPr="001601AC" w:rsidRDefault="001601AC" w:rsidP="0034086A">
      <w:pPr>
        <w:pStyle w:val="ListParagraph"/>
        <w:numPr>
          <w:ilvl w:val="0"/>
          <w:numId w:val="14"/>
        </w:numPr>
        <w:jc w:val="both"/>
        <w:rPr>
          <w:rFonts w:cs="Times New Roman"/>
          <w:szCs w:val="24"/>
        </w:rPr>
      </w:pPr>
      <w:r>
        <w:rPr>
          <w:rFonts w:cs="Times New Roman"/>
          <w:szCs w:val="24"/>
        </w:rPr>
        <w:t>Permitted uses in the Rural Residential District include single family dwellings and accessory uses.</w:t>
      </w:r>
    </w:p>
    <w:p w14:paraId="5C31A72F" w14:textId="77777777" w:rsidR="0034086A" w:rsidRPr="001601AC" w:rsidRDefault="0034086A" w:rsidP="0034086A">
      <w:pPr>
        <w:jc w:val="both"/>
        <w:rPr>
          <w:szCs w:val="24"/>
        </w:rPr>
      </w:pPr>
    </w:p>
    <w:p w14:paraId="77E7A0D8" w14:textId="77777777" w:rsidR="0034086A" w:rsidRPr="001601AC" w:rsidRDefault="0034086A" w:rsidP="0034086A">
      <w:pPr>
        <w:pStyle w:val="ListParagraph"/>
        <w:numPr>
          <w:ilvl w:val="0"/>
          <w:numId w:val="14"/>
        </w:numPr>
        <w:jc w:val="both"/>
        <w:rPr>
          <w:rFonts w:cs="Times New Roman"/>
          <w:szCs w:val="24"/>
        </w:rPr>
      </w:pPr>
      <w:r w:rsidRPr="001601AC">
        <w:rPr>
          <w:rFonts w:cs="Times New Roman"/>
          <w:szCs w:val="24"/>
        </w:rPr>
        <w:t xml:space="preserve">The Property consists of a house, large barn, and grounds. </w:t>
      </w:r>
    </w:p>
    <w:p w14:paraId="0C127875" w14:textId="77777777" w:rsidR="0034086A" w:rsidRPr="001601AC" w:rsidRDefault="0034086A" w:rsidP="0034086A">
      <w:pPr>
        <w:pStyle w:val="ListParagraph"/>
        <w:rPr>
          <w:rFonts w:cs="Times New Roman"/>
          <w:szCs w:val="24"/>
        </w:rPr>
      </w:pPr>
    </w:p>
    <w:p w14:paraId="3BA3C8E4" w14:textId="77777777" w:rsidR="0034086A" w:rsidRPr="001601AC" w:rsidRDefault="0034086A" w:rsidP="0034086A">
      <w:pPr>
        <w:pStyle w:val="ListParagraph"/>
        <w:numPr>
          <w:ilvl w:val="0"/>
          <w:numId w:val="14"/>
        </w:numPr>
        <w:jc w:val="both"/>
        <w:rPr>
          <w:rFonts w:cs="Times New Roman"/>
          <w:szCs w:val="24"/>
        </w:rPr>
      </w:pPr>
      <w:r w:rsidRPr="001601AC">
        <w:rPr>
          <w:rFonts w:cs="Times New Roman"/>
          <w:szCs w:val="24"/>
        </w:rPr>
        <w:t xml:space="preserve">Mr. Roma and Ms. Dobson reside on the Property. </w:t>
      </w:r>
    </w:p>
    <w:p w14:paraId="7F230F24" w14:textId="77777777" w:rsidR="0034086A" w:rsidRPr="001601AC" w:rsidRDefault="0034086A" w:rsidP="001601AC">
      <w:pPr>
        <w:pStyle w:val="ListParagraph"/>
        <w:jc w:val="both"/>
        <w:rPr>
          <w:rFonts w:cs="Times New Roman"/>
          <w:szCs w:val="24"/>
        </w:rPr>
      </w:pPr>
    </w:p>
    <w:p w14:paraId="48E64F6E" w14:textId="77777777" w:rsidR="0034086A" w:rsidRPr="001601AC" w:rsidRDefault="0034086A" w:rsidP="0034086A">
      <w:pPr>
        <w:pStyle w:val="ListParagraph"/>
        <w:numPr>
          <w:ilvl w:val="0"/>
          <w:numId w:val="14"/>
        </w:numPr>
        <w:jc w:val="both"/>
        <w:rPr>
          <w:rFonts w:cs="Times New Roman"/>
          <w:szCs w:val="24"/>
        </w:rPr>
      </w:pPr>
      <w:r w:rsidRPr="001601AC">
        <w:rPr>
          <w:rFonts w:cs="Times New Roman"/>
          <w:szCs w:val="24"/>
        </w:rPr>
        <w:t>The neighboring lot (lot 30) is either owned by Mr. Roma and Ms. Dobson or by their LLC.</w:t>
      </w:r>
    </w:p>
    <w:p w14:paraId="6CBE7D69" w14:textId="77777777" w:rsidR="0034086A" w:rsidRPr="001601AC" w:rsidRDefault="0034086A" w:rsidP="0034086A">
      <w:pPr>
        <w:pStyle w:val="ListParagraph"/>
        <w:jc w:val="both"/>
        <w:rPr>
          <w:rFonts w:cs="Times New Roman"/>
          <w:szCs w:val="24"/>
        </w:rPr>
      </w:pPr>
    </w:p>
    <w:p w14:paraId="65FCB4A3" w14:textId="00739241" w:rsidR="0034086A" w:rsidRPr="001601AC" w:rsidRDefault="00DC15F0" w:rsidP="00DC15F0">
      <w:pPr>
        <w:pStyle w:val="ListParagraph"/>
        <w:numPr>
          <w:ilvl w:val="0"/>
          <w:numId w:val="14"/>
        </w:numPr>
        <w:jc w:val="both"/>
        <w:rPr>
          <w:rFonts w:cs="Times New Roman"/>
          <w:szCs w:val="24"/>
        </w:rPr>
      </w:pPr>
      <w:r w:rsidRPr="001601AC">
        <w:rPr>
          <w:rFonts w:cs="Times New Roman"/>
          <w:szCs w:val="24"/>
        </w:rPr>
        <w:t>The Property was transferred by Mr. Roma and Ms. Dobson to The Roma Farm, LLC, a “few” years ago.</w:t>
      </w:r>
    </w:p>
    <w:p w14:paraId="136FD80F" w14:textId="77777777" w:rsidR="0034086A" w:rsidRPr="001601AC" w:rsidRDefault="0034086A" w:rsidP="0034086A">
      <w:pPr>
        <w:pStyle w:val="ListParagraph"/>
        <w:jc w:val="both"/>
        <w:rPr>
          <w:rFonts w:cs="Times New Roman"/>
          <w:szCs w:val="24"/>
        </w:rPr>
      </w:pPr>
    </w:p>
    <w:p w14:paraId="73DA2D36" w14:textId="2ED0984F" w:rsidR="00DC15F0" w:rsidRPr="001601AC" w:rsidRDefault="00DC15F0" w:rsidP="00DC15F0">
      <w:pPr>
        <w:pStyle w:val="ListParagraph"/>
        <w:numPr>
          <w:ilvl w:val="0"/>
          <w:numId w:val="14"/>
        </w:numPr>
        <w:jc w:val="both"/>
        <w:rPr>
          <w:rFonts w:cs="Times New Roman"/>
          <w:szCs w:val="24"/>
        </w:rPr>
      </w:pPr>
      <w:r w:rsidRPr="001601AC">
        <w:rPr>
          <w:rFonts w:cs="Times New Roman"/>
          <w:szCs w:val="24"/>
        </w:rPr>
        <w:t>The Maine Secretary 2023 Annual Report Electronic Filing Acknowledgment for The Roma Farm, LLC, indicates that the purpose of the business is:  “Event space rentals, with decorating, consultation and vendor coordinating.”</w:t>
      </w:r>
    </w:p>
    <w:p w14:paraId="14055373" w14:textId="77777777" w:rsidR="00DC15F0" w:rsidRPr="001601AC" w:rsidRDefault="00DC15F0" w:rsidP="00DC15F0">
      <w:pPr>
        <w:jc w:val="both"/>
        <w:rPr>
          <w:szCs w:val="24"/>
        </w:rPr>
      </w:pPr>
    </w:p>
    <w:p w14:paraId="2B5F2CBC" w14:textId="07DA5DA2" w:rsidR="00DC15F0" w:rsidRPr="001601AC" w:rsidRDefault="00DC15F0" w:rsidP="00DC15F0">
      <w:pPr>
        <w:pStyle w:val="ListParagraph"/>
        <w:numPr>
          <w:ilvl w:val="0"/>
          <w:numId w:val="14"/>
        </w:numPr>
        <w:jc w:val="both"/>
        <w:rPr>
          <w:rFonts w:cs="Times New Roman"/>
          <w:szCs w:val="24"/>
        </w:rPr>
      </w:pPr>
      <w:r w:rsidRPr="001601AC">
        <w:rPr>
          <w:rFonts w:cs="Times New Roman"/>
          <w:szCs w:val="24"/>
        </w:rPr>
        <w:t>The State of Maine 2024 Annual Report identifies the purpose of the business as “Event space rentals, with decorating, consultation and vendor coordinating.”</w:t>
      </w:r>
    </w:p>
    <w:p w14:paraId="2E9BFB53" w14:textId="77777777" w:rsidR="00BC5EDC" w:rsidRPr="001601AC" w:rsidRDefault="00BC5EDC" w:rsidP="00914BFC">
      <w:pPr>
        <w:rPr>
          <w:szCs w:val="24"/>
        </w:rPr>
      </w:pPr>
    </w:p>
    <w:p w14:paraId="553241CC" w14:textId="77C5187C" w:rsidR="00DC15F0" w:rsidRPr="001601AC" w:rsidRDefault="00DC15F0" w:rsidP="00DC15F0">
      <w:pPr>
        <w:pStyle w:val="ListParagraph"/>
        <w:numPr>
          <w:ilvl w:val="0"/>
          <w:numId w:val="14"/>
        </w:numPr>
        <w:jc w:val="both"/>
        <w:rPr>
          <w:rFonts w:cs="Times New Roman"/>
          <w:szCs w:val="24"/>
        </w:rPr>
      </w:pPr>
      <w:r w:rsidRPr="001601AC">
        <w:rPr>
          <w:rFonts w:cs="Times New Roman"/>
          <w:szCs w:val="24"/>
        </w:rPr>
        <w:t>The Property has been rented as an events venue (for a variety of events, including weddings) since approximately 2008.</w:t>
      </w:r>
    </w:p>
    <w:p w14:paraId="041320A1" w14:textId="77777777" w:rsidR="00DC15F0" w:rsidRPr="001601AC" w:rsidRDefault="00DC15F0" w:rsidP="00DC15F0">
      <w:pPr>
        <w:pStyle w:val="ListParagraph"/>
        <w:rPr>
          <w:rFonts w:cs="Times New Roman"/>
          <w:szCs w:val="24"/>
        </w:rPr>
      </w:pPr>
    </w:p>
    <w:p w14:paraId="65587468" w14:textId="69AE4D9A" w:rsidR="00DC15F0" w:rsidRPr="001601AC" w:rsidRDefault="00DC15F0" w:rsidP="00DC15F0">
      <w:pPr>
        <w:pStyle w:val="ListParagraph"/>
        <w:numPr>
          <w:ilvl w:val="0"/>
          <w:numId w:val="14"/>
        </w:numPr>
        <w:jc w:val="both"/>
        <w:rPr>
          <w:rFonts w:cs="Times New Roman"/>
          <w:szCs w:val="24"/>
        </w:rPr>
      </w:pPr>
      <w:r w:rsidRPr="001601AC">
        <w:rPr>
          <w:rFonts w:cs="Times New Roman"/>
          <w:szCs w:val="24"/>
        </w:rPr>
        <w:t>In 2019, Mr. Roma and Ms. Dobson sought a conditional use permit to hold seasonal events (such as bridal showers, weddings, wedding renewals, birthday parties) on the Property from July to early October.  The application was denied because the use was found not to qualify as a conditional use.</w:t>
      </w:r>
    </w:p>
    <w:p w14:paraId="4345BC60" w14:textId="77777777" w:rsidR="00DC15F0" w:rsidRPr="001601AC" w:rsidRDefault="00DC15F0" w:rsidP="00DC15F0">
      <w:pPr>
        <w:jc w:val="both"/>
        <w:rPr>
          <w:szCs w:val="24"/>
        </w:rPr>
      </w:pPr>
    </w:p>
    <w:p w14:paraId="1B72D2FF" w14:textId="4B0B3A65" w:rsidR="00DC15F0" w:rsidRPr="001601AC" w:rsidRDefault="0034086A" w:rsidP="00CB434D">
      <w:pPr>
        <w:pStyle w:val="ListParagraph"/>
        <w:numPr>
          <w:ilvl w:val="0"/>
          <w:numId w:val="14"/>
        </w:numPr>
        <w:jc w:val="both"/>
        <w:rPr>
          <w:rFonts w:cs="Times New Roman"/>
          <w:szCs w:val="24"/>
        </w:rPr>
      </w:pPr>
      <w:r w:rsidRPr="001601AC">
        <w:rPr>
          <w:rFonts w:cs="Times New Roman"/>
          <w:szCs w:val="24"/>
        </w:rPr>
        <w:t>T</w:t>
      </w:r>
      <w:r w:rsidR="00DC15F0" w:rsidRPr="001601AC">
        <w:rPr>
          <w:rFonts w:cs="Times New Roman"/>
          <w:szCs w:val="24"/>
        </w:rPr>
        <w:t xml:space="preserve">he Property </w:t>
      </w:r>
      <w:r w:rsidRPr="001601AC">
        <w:rPr>
          <w:rFonts w:cs="Times New Roman"/>
          <w:szCs w:val="24"/>
        </w:rPr>
        <w:t xml:space="preserve">has been </w:t>
      </w:r>
      <w:r w:rsidR="00DC15F0" w:rsidRPr="001601AC">
        <w:rPr>
          <w:rFonts w:cs="Times New Roman"/>
          <w:szCs w:val="24"/>
        </w:rPr>
        <w:t xml:space="preserve">marketed on social media as </w:t>
      </w:r>
      <w:r w:rsidRPr="001601AC">
        <w:rPr>
          <w:rFonts w:cs="Times New Roman"/>
          <w:szCs w:val="24"/>
        </w:rPr>
        <w:t>seasonal rental property for hosting private functions such</w:t>
      </w:r>
      <w:r w:rsidR="0030198C">
        <w:rPr>
          <w:rFonts w:cs="Times New Roman"/>
          <w:szCs w:val="24"/>
        </w:rPr>
        <w:t xml:space="preserve"> as</w:t>
      </w:r>
      <w:r w:rsidRPr="001601AC">
        <w:rPr>
          <w:rFonts w:cs="Times New Roman"/>
          <w:szCs w:val="24"/>
        </w:rPr>
        <w:t xml:space="preserve"> </w:t>
      </w:r>
      <w:r w:rsidR="00DC15F0" w:rsidRPr="001601AC">
        <w:rPr>
          <w:rFonts w:cs="Times New Roman"/>
          <w:szCs w:val="24"/>
        </w:rPr>
        <w:t>wedding</w:t>
      </w:r>
      <w:r w:rsidRPr="001601AC">
        <w:rPr>
          <w:rFonts w:cs="Times New Roman"/>
          <w:szCs w:val="24"/>
        </w:rPr>
        <w:t>s ava</w:t>
      </w:r>
      <w:r w:rsidR="00DC15F0" w:rsidRPr="001601AC">
        <w:rPr>
          <w:rFonts w:cs="Times New Roman"/>
          <w:szCs w:val="24"/>
        </w:rPr>
        <w:t>ilable from mid-July to September, and has advertised offering package deals and parking attendants.</w:t>
      </w:r>
    </w:p>
    <w:p w14:paraId="1F154F50" w14:textId="77777777" w:rsidR="00DC15F0" w:rsidRPr="001601AC" w:rsidRDefault="00DC15F0" w:rsidP="00DC15F0">
      <w:pPr>
        <w:pStyle w:val="ListParagraph"/>
        <w:rPr>
          <w:rFonts w:cs="Times New Roman"/>
          <w:szCs w:val="24"/>
        </w:rPr>
      </w:pPr>
    </w:p>
    <w:p w14:paraId="789A6E7D" w14:textId="44186C77" w:rsidR="00DC15F0" w:rsidRPr="001601AC" w:rsidRDefault="00DC15F0" w:rsidP="00CB434D">
      <w:pPr>
        <w:pStyle w:val="ListParagraph"/>
        <w:numPr>
          <w:ilvl w:val="0"/>
          <w:numId w:val="14"/>
        </w:numPr>
        <w:jc w:val="both"/>
        <w:rPr>
          <w:rFonts w:cs="Times New Roman"/>
          <w:szCs w:val="24"/>
        </w:rPr>
      </w:pPr>
      <w:r w:rsidRPr="001601AC">
        <w:rPr>
          <w:rFonts w:cs="Times New Roman"/>
          <w:szCs w:val="24"/>
        </w:rPr>
        <w:t>Rentals include use of the house, barn, grounds, and parking on lot 30.</w:t>
      </w:r>
    </w:p>
    <w:p w14:paraId="7F93F69D" w14:textId="77777777" w:rsidR="00BC5EDC" w:rsidRPr="001601AC" w:rsidRDefault="00BC5EDC" w:rsidP="00CB434D">
      <w:pPr>
        <w:jc w:val="both"/>
        <w:rPr>
          <w:szCs w:val="24"/>
        </w:rPr>
      </w:pPr>
    </w:p>
    <w:p w14:paraId="01DB6EC0" w14:textId="77777777" w:rsidR="00DC15F0" w:rsidRPr="001601AC" w:rsidRDefault="00DC15F0" w:rsidP="00CB434D">
      <w:pPr>
        <w:pStyle w:val="ListParagraph"/>
        <w:numPr>
          <w:ilvl w:val="0"/>
          <w:numId w:val="14"/>
        </w:numPr>
        <w:jc w:val="both"/>
        <w:rPr>
          <w:rFonts w:cs="Times New Roman"/>
          <w:szCs w:val="24"/>
        </w:rPr>
      </w:pPr>
      <w:r w:rsidRPr="001601AC">
        <w:rPr>
          <w:rFonts w:cs="Times New Roman"/>
          <w:szCs w:val="24"/>
        </w:rPr>
        <w:t>Events have accommodated crowds of 150 people, perhaps more.</w:t>
      </w:r>
    </w:p>
    <w:p w14:paraId="5A346EED" w14:textId="77777777" w:rsidR="00DC15F0" w:rsidRPr="001601AC" w:rsidRDefault="00DC15F0" w:rsidP="00DC15F0">
      <w:pPr>
        <w:pStyle w:val="ListParagraph"/>
        <w:rPr>
          <w:rFonts w:cs="Times New Roman"/>
          <w:szCs w:val="24"/>
        </w:rPr>
      </w:pPr>
    </w:p>
    <w:p w14:paraId="55D8BF5A" w14:textId="3E5C9C0D" w:rsidR="00BC5EDC" w:rsidRPr="001601AC" w:rsidRDefault="00DC15F0" w:rsidP="00CB434D">
      <w:pPr>
        <w:pStyle w:val="ListParagraph"/>
        <w:numPr>
          <w:ilvl w:val="0"/>
          <w:numId w:val="14"/>
        </w:numPr>
        <w:jc w:val="both"/>
        <w:rPr>
          <w:rFonts w:cs="Times New Roman"/>
          <w:szCs w:val="24"/>
        </w:rPr>
      </w:pPr>
      <w:r w:rsidRPr="001601AC">
        <w:rPr>
          <w:rFonts w:cs="Times New Roman"/>
          <w:szCs w:val="24"/>
        </w:rPr>
        <w:t>The service of alcohol is allowed at events.</w:t>
      </w:r>
    </w:p>
    <w:p w14:paraId="1B25A38A" w14:textId="77777777" w:rsidR="00DC15F0" w:rsidRPr="001601AC" w:rsidRDefault="00DC15F0" w:rsidP="00DC15F0">
      <w:pPr>
        <w:pStyle w:val="ListParagraph"/>
        <w:jc w:val="both"/>
        <w:rPr>
          <w:rFonts w:cs="Times New Roman"/>
          <w:szCs w:val="24"/>
        </w:rPr>
      </w:pPr>
    </w:p>
    <w:p w14:paraId="49BBAD89" w14:textId="0DFFA1D4" w:rsidR="00BC5EDC" w:rsidRPr="001601AC" w:rsidRDefault="00DC15F0" w:rsidP="00DC15F0">
      <w:pPr>
        <w:pStyle w:val="ListParagraph"/>
        <w:numPr>
          <w:ilvl w:val="0"/>
          <w:numId w:val="14"/>
        </w:numPr>
        <w:jc w:val="both"/>
        <w:rPr>
          <w:rFonts w:cs="Times New Roman"/>
          <w:szCs w:val="24"/>
        </w:rPr>
      </w:pPr>
      <w:r w:rsidRPr="001601AC">
        <w:rPr>
          <w:rFonts w:cs="Times New Roman"/>
          <w:szCs w:val="24"/>
        </w:rPr>
        <w:t>The Property is not rented unless there is an event planned.</w:t>
      </w:r>
    </w:p>
    <w:p w14:paraId="1293ADCF" w14:textId="77777777" w:rsidR="00DC15F0" w:rsidRPr="001601AC" w:rsidRDefault="00DC15F0" w:rsidP="00DC15F0">
      <w:pPr>
        <w:jc w:val="both"/>
        <w:rPr>
          <w:szCs w:val="24"/>
        </w:rPr>
      </w:pPr>
    </w:p>
    <w:p w14:paraId="12CF815C" w14:textId="5EE80339" w:rsidR="00DC15F0" w:rsidRPr="001601AC" w:rsidRDefault="00CB434D" w:rsidP="00DC15F0">
      <w:pPr>
        <w:pStyle w:val="ListParagraph"/>
        <w:numPr>
          <w:ilvl w:val="0"/>
          <w:numId w:val="14"/>
        </w:numPr>
        <w:jc w:val="both"/>
        <w:rPr>
          <w:rFonts w:cs="Times New Roman"/>
          <w:szCs w:val="24"/>
        </w:rPr>
      </w:pPr>
      <w:r w:rsidRPr="001601AC">
        <w:rPr>
          <w:rFonts w:cs="Times New Roman"/>
          <w:szCs w:val="24"/>
        </w:rPr>
        <w:lastRenderedPageBreak/>
        <w:t>O</w:t>
      </w:r>
      <w:r w:rsidR="00E40B8F" w:rsidRPr="001601AC">
        <w:rPr>
          <w:rFonts w:cs="Times New Roman"/>
          <w:szCs w:val="24"/>
        </w:rPr>
        <w:t xml:space="preserve">n August 29 and 30, 2024, the CEO observed activities consistent with the organizing </w:t>
      </w:r>
      <w:r w:rsidRPr="001601AC">
        <w:rPr>
          <w:rFonts w:cs="Times New Roman"/>
          <w:szCs w:val="24"/>
        </w:rPr>
        <w:t xml:space="preserve">and holding </w:t>
      </w:r>
      <w:r w:rsidR="00E40B8F" w:rsidRPr="001601AC">
        <w:rPr>
          <w:rFonts w:cs="Times New Roman"/>
          <w:szCs w:val="24"/>
        </w:rPr>
        <w:t>a large wedding event</w:t>
      </w:r>
      <w:r w:rsidRPr="001601AC">
        <w:rPr>
          <w:rFonts w:cs="Times New Roman"/>
          <w:szCs w:val="24"/>
        </w:rPr>
        <w:t xml:space="preserve"> on the Property</w:t>
      </w:r>
      <w:r w:rsidR="0030198C">
        <w:rPr>
          <w:rFonts w:cs="Times New Roman"/>
          <w:szCs w:val="24"/>
        </w:rPr>
        <w:t xml:space="preserve"> which did occur as a result of that rental.</w:t>
      </w:r>
    </w:p>
    <w:p w14:paraId="3DA27313" w14:textId="77777777" w:rsidR="00DC15F0" w:rsidRPr="001601AC" w:rsidRDefault="00DC15F0" w:rsidP="00DC15F0">
      <w:pPr>
        <w:pStyle w:val="ListParagraph"/>
        <w:rPr>
          <w:rFonts w:cs="Times New Roman"/>
          <w:szCs w:val="24"/>
        </w:rPr>
      </w:pPr>
    </w:p>
    <w:p w14:paraId="39472B10" w14:textId="4B358904" w:rsidR="00CB434D" w:rsidRPr="001601AC" w:rsidRDefault="00DC15F0" w:rsidP="00DC15F0">
      <w:pPr>
        <w:pStyle w:val="ListParagraph"/>
        <w:numPr>
          <w:ilvl w:val="0"/>
          <w:numId w:val="14"/>
        </w:numPr>
        <w:jc w:val="both"/>
        <w:rPr>
          <w:rFonts w:cs="Times New Roman"/>
          <w:szCs w:val="24"/>
        </w:rPr>
      </w:pPr>
      <w:r w:rsidRPr="001601AC">
        <w:rPr>
          <w:rFonts w:cs="Times New Roman"/>
          <w:szCs w:val="24"/>
        </w:rPr>
        <w:t xml:space="preserve">This event included a large tent, </w:t>
      </w:r>
      <w:r w:rsidR="00551E3F">
        <w:rPr>
          <w:rFonts w:cs="Times New Roman"/>
          <w:szCs w:val="24"/>
        </w:rPr>
        <w:t>on</w:t>
      </w:r>
      <w:r w:rsidRPr="001601AC">
        <w:rPr>
          <w:rFonts w:cs="Times New Roman"/>
          <w:szCs w:val="24"/>
        </w:rPr>
        <w:t>e</w:t>
      </w:r>
      <w:r w:rsidR="00551E3F">
        <w:rPr>
          <w:rFonts w:cs="Times New Roman"/>
          <w:szCs w:val="24"/>
        </w:rPr>
        <w:t xml:space="preserve"> or more</w:t>
      </w:r>
      <w:r w:rsidRPr="001601AC">
        <w:rPr>
          <w:rFonts w:cs="Times New Roman"/>
          <w:szCs w:val="24"/>
        </w:rPr>
        <w:t xml:space="preserve"> portable toilet facilities, and signs directi</w:t>
      </w:r>
      <w:r w:rsidR="000970E8">
        <w:rPr>
          <w:rFonts w:cs="Times New Roman"/>
          <w:szCs w:val="24"/>
        </w:rPr>
        <w:t>ng</w:t>
      </w:r>
      <w:r w:rsidRPr="001601AC">
        <w:rPr>
          <w:rFonts w:cs="Times New Roman"/>
          <w:szCs w:val="24"/>
        </w:rPr>
        <w:t xml:space="preserve"> people to park on lot 30.</w:t>
      </w:r>
    </w:p>
    <w:p w14:paraId="41E2FA25" w14:textId="77777777" w:rsidR="00DC15F0" w:rsidRPr="001601AC" w:rsidRDefault="00DC15F0" w:rsidP="00DC15F0">
      <w:pPr>
        <w:pStyle w:val="ListParagraph"/>
        <w:jc w:val="both"/>
        <w:rPr>
          <w:rFonts w:cs="Times New Roman"/>
          <w:szCs w:val="24"/>
        </w:rPr>
      </w:pPr>
    </w:p>
    <w:p w14:paraId="42A8E21B" w14:textId="5363B1F9" w:rsidR="00BC5EDC" w:rsidRPr="001601AC" w:rsidRDefault="00CB434D" w:rsidP="00DC15F0">
      <w:pPr>
        <w:pStyle w:val="ListParagraph"/>
        <w:numPr>
          <w:ilvl w:val="0"/>
          <w:numId w:val="14"/>
        </w:numPr>
        <w:jc w:val="both"/>
        <w:rPr>
          <w:rFonts w:cs="Times New Roman"/>
          <w:szCs w:val="24"/>
        </w:rPr>
      </w:pPr>
      <w:r w:rsidRPr="001601AC">
        <w:rPr>
          <w:rFonts w:cs="Times New Roman"/>
          <w:szCs w:val="24"/>
        </w:rPr>
        <w:t xml:space="preserve">The </w:t>
      </w:r>
      <w:r w:rsidR="00323044" w:rsidRPr="001601AC">
        <w:rPr>
          <w:rFonts w:cs="Times New Roman"/>
          <w:szCs w:val="24"/>
        </w:rPr>
        <w:t>CEO issue</w:t>
      </w:r>
      <w:r w:rsidRPr="001601AC">
        <w:rPr>
          <w:rFonts w:cs="Times New Roman"/>
          <w:szCs w:val="24"/>
        </w:rPr>
        <w:t>d</w:t>
      </w:r>
      <w:r w:rsidR="00323044" w:rsidRPr="001601AC">
        <w:rPr>
          <w:rFonts w:cs="Times New Roman"/>
          <w:szCs w:val="24"/>
        </w:rPr>
        <w:t xml:space="preserve"> </w:t>
      </w:r>
      <w:r w:rsidR="00DC15F0" w:rsidRPr="001601AC">
        <w:rPr>
          <w:rFonts w:cs="Times New Roman"/>
          <w:szCs w:val="24"/>
        </w:rPr>
        <w:t xml:space="preserve">Appellants </w:t>
      </w:r>
      <w:r w:rsidR="00323044" w:rsidRPr="001601AC">
        <w:rPr>
          <w:rFonts w:cs="Times New Roman"/>
          <w:szCs w:val="24"/>
        </w:rPr>
        <w:t xml:space="preserve">a NOV </w:t>
      </w:r>
      <w:r w:rsidR="00DC15F0" w:rsidRPr="001601AC">
        <w:rPr>
          <w:rFonts w:cs="Times New Roman"/>
          <w:szCs w:val="24"/>
        </w:rPr>
        <w:t>dated October 29, 2024, regarding this event.</w:t>
      </w:r>
    </w:p>
    <w:p w14:paraId="7A1FB2D4" w14:textId="77777777" w:rsidR="00904D06" w:rsidRPr="001601AC" w:rsidRDefault="00904D06" w:rsidP="00CB434D">
      <w:pPr>
        <w:jc w:val="both"/>
        <w:rPr>
          <w:szCs w:val="24"/>
          <w:u w:val="single"/>
        </w:rPr>
      </w:pPr>
    </w:p>
    <w:p w14:paraId="1156B2F2" w14:textId="26F402E4" w:rsidR="00323044" w:rsidRPr="001601AC" w:rsidRDefault="00323044" w:rsidP="00E40B8F">
      <w:pPr>
        <w:rPr>
          <w:szCs w:val="24"/>
          <w:u w:val="single"/>
        </w:rPr>
      </w:pPr>
      <w:r w:rsidRPr="001601AC">
        <w:rPr>
          <w:szCs w:val="24"/>
          <w:u w:val="single"/>
        </w:rPr>
        <w:t>Conclusions of Law</w:t>
      </w:r>
    </w:p>
    <w:p w14:paraId="35179DC9" w14:textId="77777777" w:rsidR="00904D06" w:rsidRPr="001601AC" w:rsidRDefault="00904D06" w:rsidP="00904D06">
      <w:pPr>
        <w:rPr>
          <w:szCs w:val="24"/>
        </w:rPr>
      </w:pPr>
    </w:p>
    <w:p w14:paraId="5A514ACF" w14:textId="77777777" w:rsidR="00914BFC" w:rsidRPr="001601AC" w:rsidRDefault="00914BFC" w:rsidP="00CB434D">
      <w:pPr>
        <w:pStyle w:val="ListParagraph"/>
        <w:numPr>
          <w:ilvl w:val="0"/>
          <w:numId w:val="15"/>
        </w:numPr>
        <w:jc w:val="both"/>
        <w:rPr>
          <w:rFonts w:cs="Times New Roman"/>
          <w:szCs w:val="24"/>
        </w:rPr>
      </w:pPr>
      <w:r w:rsidRPr="001601AC">
        <w:rPr>
          <w:rFonts w:cs="Times New Roman"/>
          <w:szCs w:val="24"/>
        </w:rPr>
        <w:t>The appeal was filed in a timely manner.</w:t>
      </w:r>
    </w:p>
    <w:p w14:paraId="7BAFD305" w14:textId="77777777" w:rsidR="00914BFC" w:rsidRPr="001601AC" w:rsidRDefault="00914BFC" w:rsidP="00CB434D">
      <w:pPr>
        <w:jc w:val="both"/>
        <w:rPr>
          <w:szCs w:val="24"/>
        </w:rPr>
      </w:pPr>
    </w:p>
    <w:p w14:paraId="233F4F45" w14:textId="77777777" w:rsidR="00914BFC" w:rsidRPr="001601AC" w:rsidRDefault="00914BFC" w:rsidP="00CB434D">
      <w:pPr>
        <w:pStyle w:val="ListParagraph"/>
        <w:numPr>
          <w:ilvl w:val="0"/>
          <w:numId w:val="15"/>
        </w:numPr>
        <w:jc w:val="both"/>
        <w:rPr>
          <w:rFonts w:cs="Times New Roman"/>
          <w:szCs w:val="24"/>
        </w:rPr>
      </w:pPr>
      <w:r w:rsidRPr="001601AC">
        <w:rPr>
          <w:rFonts w:cs="Times New Roman"/>
          <w:szCs w:val="24"/>
        </w:rPr>
        <w:t>The Board has jurisdiction over the appeal.</w:t>
      </w:r>
    </w:p>
    <w:p w14:paraId="4ED0C5A2" w14:textId="77777777" w:rsidR="00914BFC" w:rsidRPr="001601AC" w:rsidRDefault="00914BFC" w:rsidP="00CB434D">
      <w:pPr>
        <w:jc w:val="both"/>
        <w:rPr>
          <w:szCs w:val="24"/>
        </w:rPr>
      </w:pPr>
    </w:p>
    <w:p w14:paraId="3A3AC134" w14:textId="77777777" w:rsidR="00914BFC" w:rsidRPr="001601AC" w:rsidRDefault="00914BFC" w:rsidP="00CB434D">
      <w:pPr>
        <w:pStyle w:val="ListParagraph"/>
        <w:numPr>
          <w:ilvl w:val="0"/>
          <w:numId w:val="15"/>
        </w:numPr>
        <w:jc w:val="both"/>
        <w:rPr>
          <w:rFonts w:cs="Times New Roman"/>
          <w:szCs w:val="24"/>
        </w:rPr>
      </w:pPr>
      <w:r w:rsidRPr="001601AC">
        <w:rPr>
          <w:rFonts w:cs="Times New Roman"/>
          <w:szCs w:val="24"/>
        </w:rPr>
        <w:t>No Board member has any conflicts of interest.</w:t>
      </w:r>
    </w:p>
    <w:p w14:paraId="442BAB24" w14:textId="77777777" w:rsidR="00914BFC" w:rsidRPr="001601AC" w:rsidRDefault="00914BFC" w:rsidP="00CB434D">
      <w:pPr>
        <w:jc w:val="both"/>
        <w:rPr>
          <w:szCs w:val="24"/>
        </w:rPr>
      </w:pPr>
    </w:p>
    <w:p w14:paraId="27E7CF82" w14:textId="05406D66" w:rsidR="00904D06" w:rsidRPr="001601AC" w:rsidRDefault="00904D06" w:rsidP="00CB434D">
      <w:pPr>
        <w:pStyle w:val="ListParagraph"/>
        <w:numPr>
          <w:ilvl w:val="0"/>
          <w:numId w:val="15"/>
        </w:numPr>
        <w:jc w:val="both"/>
        <w:rPr>
          <w:rFonts w:cs="Times New Roman"/>
          <w:szCs w:val="24"/>
        </w:rPr>
      </w:pPr>
      <w:r w:rsidRPr="001601AC">
        <w:rPr>
          <w:rFonts w:cs="Times New Roman"/>
          <w:szCs w:val="24"/>
        </w:rPr>
        <w:t xml:space="preserve">The Board unanimously voted that the </w:t>
      </w:r>
      <w:r w:rsidR="00914BFC" w:rsidRPr="001601AC">
        <w:rPr>
          <w:rFonts w:cs="Times New Roman"/>
          <w:szCs w:val="24"/>
        </w:rPr>
        <w:t xml:space="preserve">use of the </w:t>
      </w:r>
      <w:r w:rsidRPr="001601AC">
        <w:rPr>
          <w:rFonts w:cs="Times New Roman"/>
          <w:szCs w:val="24"/>
        </w:rPr>
        <w:t xml:space="preserve">Property is a single family dwelling and event space rentals with decorating, consulting, and vendor coordinating.  </w:t>
      </w:r>
    </w:p>
    <w:p w14:paraId="39890CCB" w14:textId="77777777" w:rsidR="00904D06" w:rsidRPr="001601AC" w:rsidRDefault="00904D06" w:rsidP="00CB434D">
      <w:pPr>
        <w:jc w:val="both"/>
        <w:rPr>
          <w:szCs w:val="24"/>
        </w:rPr>
      </w:pPr>
    </w:p>
    <w:p w14:paraId="64232F1B" w14:textId="77777777" w:rsidR="00904D06" w:rsidRPr="001601AC" w:rsidRDefault="00904D06" w:rsidP="00CB434D">
      <w:pPr>
        <w:pStyle w:val="ListParagraph"/>
        <w:numPr>
          <w:ilvl w:val="0"/>
          <w:numId w:val="15"/>
        </w:numPr>
        <w:jc w:val="both"/>
        <w:rPr>
          <w:rFonts w:cs="Times New Roman"/>
          <w:szCs w:val="24"/>
        </w:rPr>
      </w:pPr>
      <w:r w:rsidRPr="001601AC">
        <w:rPr>
          <w:rFonts w:cs="Times New Roman"/>
          <w:szCs w:val="24"/>
        </w:rPr>
        <w:t xml:space="preserve">The Board unanimously voted that the use of the Property for event space rentals with decorating, consulting, and vendor coordinating, does not </w:t>
      </w:r>
      <w:r w:rsidR="00E40B8F" w:rsidRPr="001601AC">
        <w:rPr>
          <w:rFonts w:cs="Times New Roman"/>
          <w:szCs w:val="24"/>
        </w:rPr>
        <w:t xml:space="preserve">qualify as an accessory use or a home occupation. </w:t>
      </w:r>
    </w:p>
    <w:p w14:paraId="55F2D3FC" w14:textId="77777777" w:rsidR="00914BFC" w:rsidRPr="001601AC" w:rsidRDefault="00914BFC" w:rsidP="00CB434D">
      <w:pPr>
        <w:pStyle w:val="ListParagraph"/>
        <w:jc w:val="both"/>
        <w:rPr>
          <w:rFonts w:cs="Times New Roman"/>
          <w:szCs w:val="24"/>
        </w:rPr>
      </w:pPr>
    </w:p>
    <w:p w14:paraId="679B9011" w14:textId="071FAE36" w:rsidR="00914BFC" w:rsidRPr="001601AC" w:rsidRDefault="00914BFC" w:rsidP="00CB434D">
      <w:pPr>
        <w:pStyle w:val="ListParagraph"/>
        <w:numPr>
          <w:ilvl w:val="1"/>
          <w:numId w:val="15"/>
        </w:numPr>
        <w:jc w:val="both"/>
        <w:rPr>
          <w:rFonts w:cs="Times New Roman"/>
          <w:szCs w:val="24"/>
        </w:rPr>
      </w:pPr>
      <w:r w:rsidRPr="001601AC">
        <w:rPr>
          <w:rFonts w:cs="Times New Roman"/>
          <w:szCs w:val="24"/>
        </w:rPr>
        <w:t>The term “accessory use” is defined by §300-12.2 of the Land Use Ordinance as “a use which is incidental and subordinate to the principle use.  Accessory  uses, when aggregated, shall not subordinate the principal use of the lot.”</w:t>
      </w:r>
    </w:p>
    <w:p w14:paraId="45CAB43D" w14:textId="77777777" w:rsidR="00CB434D" w:rsidRPr="001601AC" w:rsidRDefault="00CB434D" w:rsidP="00CB434D">
      <w:pPr>
        <w:pStyle w:val="ListParagraph"/>
        <w:ind w:left="1440"/>
        <w:jc w:val="both"/>
        <w:rPr>
          <w:rFonts w:cs="Times New Roman"/>
          <w:szCs w:val="24"/>
        </w:rPr>
      </w:pPr>
    </w:p>
    <w:p w14:paraId="4C16354E" w14:textId="34E3ADB5" w:rsidR="00CB434D" w:rsidRPr="001601AC" w:rsidRDefault="00CB434D" w:rsidP="00CB434D">
      <w:pPr>
        <w:pStyle w:val="ListParagraph"/>
        <w:numPr>
          <w:ilvl w:val="1"/>
          <w:numId w:val="15"/>
        </w:numPr>
        <w:jc w:val="both"/>
        <w:rPr>
          <w:rFonts w:cs="Times New Roman"/>
          <w:szCs w:val="24"/>
        </w:rPr>
      </w:pPr>
      <w:r w:rsidRPr="001601AC">
        <w:rPr>
          <w:rFonts w:cs="Times New Roman"/>
          <w:szCs w:val="24"/>
        </w:rPr>
        <w:t xml:space="preserve">Appellant’s submission </w:t>
      </w:r>
      <w:r w:rsidR="0034086A" w:rsidRPr="001601AC">
        <w:rPr>
          <w:rFonts w:cs="Times New Roman"/>
          <w:szCs w:val="24"/>
        </w:rPr>
        <w:t>further indicated that under caselaw, an accessory use must have a reasonable relationship with the primary use and be customarily associated with it.  Factors to consider include, but are not limited to, the size of the land area involved, the nature of the primary use, and the economic structure of the area.</w:t>
      </w:r>
    </w:p>
    <w:p w14:paraId="216DD25E" w14:textId="77777777" w:rsidR="00904D06" w:rsidRPr="001601AC" w:rsidRDefault="00904D06" w:rsidP="00CB434D">
      <w:pPr>
        <w:jc w:val="both"/>
        <w:rPr>
          <w:szCs w:val="24"/>
        </w:rPr>
      </w:pPr>
    </w:p>
    <w:p w14:paraId="7BAEF7EA" w14:textId="5FD629D4" w:rsidR="003C79C0" w:rsidRPr="001601AC" w:rsidRDefault="003C79C0" w:rsidP="007510B5">
      <w:pPr>
        <w:pStyle w:val="ListParagraph"/>
        <w:numPr>
          <w:ilvl w:val="1"/>
          <w:numId w:val="15"/>
        </w:numPr>
        <w:jc w:val="both"/>
        <w:rPr>
          <w:rFonts w:cs="Times New Roman"/>
          <w:szCs w:val="24"/>
        </w:rPr>
      </w:pPr>
      <w:r w:rsidRPr="001601AC">
        <w:rPr>
          <w:rFonts w:cs="Times New Roman"/>
          <w:szCs w:val="24"/>
        </w:rPr>
        <w:t>Th</w:t>
      </w:r>
      <w:r w:rsidR="0034086A" w:rsidRPr="001601AC">
        <w:rPr>
          <w:rFonts w:cs="Times New Roman"/>
          <w:szCs w:val="24"/>
        </w:rPr>
        <w:t xml:space="preserve">e use of the Property for event space rentals with decorating, consulting, and vendor coordinating </w:t>
      </w:r>
      <w:r w:rsidRPr="001601AC">
        <w:rPr>
          <w:rFonts w:cs="Times New Roman"/>
          <w:szCs w:val="24"/>
        </w:rPr>
        <w:t>use is not subordinate</w:t>
      </w:r>
      <w:r w:rsidR="00CB434D" w:rsidRPr="001601AC">
        <w:rPr>
          <w:rFonts w:cs="Times New Roman"/>
          <w:szCs w:val="24"/>
        </w:rPr>
        <w:t xml:space="preserve"> to the primary </w:t>
      </w:r>
      <w:r w:rsidR="0034086A" w:rsidRPr="001601AC">
        <w:rPr>
          <w:rFonts w:cs="Times New Roman"/>
          <w:szCs w:val="24"/>
        </w:rPr>
        <w:t xml:space="preserve">residential </w:t>
      </w:r>
      <w:r w:rsidR="00CB434D" w:rsidRPr="001601AC">
        <w:rPr>
          <w:rFonts w:cs="Times New Roman"/>
          <w:szCs w:val="24"/>
        </w:rPr>
        <w:t>use</w:t>
      </w:r>
      <w:r w:rsidRPr="001601AC">
        <w:rPr>
          <w:rFonts w:cs="Times New Roman"/>
          <w:szCs w:val="24"/>
        </w:rPr>
        <w:t xml:space="preserve">. </w:t>
      </w:r>
      <w:r w:rsidR="00914BFC" w:rsidRPr="001601AC">
        <w:rPr>
          <w:rFonts w:cs="Times New Roman"/>
          <w:szCs w:val="24"/>
        </w:rPr>
        <w:t>T</w:t>
      </w:r>
      <w:r w:rsidRPr="001601AC">
        <w:rPr>
          <w:rFonts w:cs="Times New Roman"/>
          <w:szCs w:val="24"/>
        </w:rPr>
        <w:t>he event rental includes the house, barn, grounds, and require</w:t>
      </w:r>
      <w:r w:rsidR="00551E3F">
        <w:rPr>
          <w:rFonts w:cs="Times New Roman"/>
          <w:szCs w:val="24"/>
        </w:rPr>
        <w:t>s</w:t>
      </w:r>
      <w:r w:rsidRPr="001601AC">
        <w:rPr>
          <w:rFonts w:cs="Times New Roman"/>
          <w:szCs w:val="24"/>
        </w:rPr>
        <w:t xml:space="preserve"> parking on lot 30. </w:t>
      </w:r>
    </w:p>
    <w:p w14:paraId="2832EAB7" w14:textId="77777777" w:rsidR="003C79C0" w:rsidRPr="001601AC" w:rsidRDefault="003C79C0" w:rsidP="00CB434D">
      <w:pPr>
        <w:jc w:val="both"/>
        <w:rPr>
          <w:szCs w:val="24"/>
        </w:rPr>
      </w:pPr>
    </w:p>
    <w:p w14:paraId="671B7B76" w14:textId="2945D34E" w:rsidR="003C79C0" w:rsidRPr="001601AC" w:rsidRDefault="003C79C0" w:rsidP="00CB434D">
      <w:pPr>
        <w:pStyle w:val="ListParagraph"/>
        <w:numPr>
          <w:ilvl w:val="1"/>
          <w:numId w:val="15"/>
        </w:numPr>
        <w:jc w:val="both"/>
        <w:rPr>
          <w:rFonts w:cs="Times New Roman"/>
          <w:szCs w:val="24"/>
        </w:rPr>
      </w:pPr>
      <w:r w:rsidRPr="001601AC">
        <w:rPr>
          <w:rFonts w:cs="Times New Roman"/>
          <w:szCs w:val="24"/>
        </w:rPr>
        <w:t>The size and scope of the rental are of such magnitude that it subsumes the residential use of the property</w:t>
      </w:r>
      <w:r w:rsidR="001601AC" w:rsidRPr="001601AC">
        <w:rPr>
          <w:rFonts w:cs="Times New Roman"/>
          <w:szCs w:val="24"/>
        </w:rPr>
        <w:t xml:space="preserve"> rather than being </w:t>
      </w:r>
      <w:r w:rsidRPr="001601AC">
        <w:rPr>
          <w:rFonts w:cs="Times New Roman"/>
          <w:szCs w:val="24"/>
        </w:rPr>
        <w:t xml:space="preserve">accessory </w:t>
      </w:r>
      <w:r w:rsidR="001601AC" w:rsidRPr="001601AC">
        <w:rPr>
          <w:rFonts w:cs="Times New Roman"/>
          <w:szCs w:val="24"/>
        </w:rPr>
        <w:t xml:space="preserve">to the residential </w:t>
      </w:r>
      <w:r w:rsidRPr="001601AC">
        <w:rPr>
          <w:rFonts w:cs="Times New Roman"/>
          <w:szCs w:val="24"/>
        </w:rPr>
        <w:t>use.</w:t>
      </w:r>
    </w:p>
    <w:p w14:paraId="429C79A5" w14:textId="77777777" w:rsidR="003C79C0" w:rsidRPr="001601AC" w:rsidRDefault="003C79C0" w:rsidP="00CB434D">
      <w:pPr>
        <w:jc w:val="both"/>
        <w:rPr>
          <w:szCs w:val="24"/>
        </w:rPr>
      </w:pPr>
    </w:p>
    <w:p w14:paraId="0848201A" w14:textId="27CF5D7E" w:rsidR="00456EF6" w:rsidRPr="001601AC" w:rsidRDefault="00914BFC" w:rsidP="00CB434D">
      <w:pPr>
        <w:pStyle w:val="ListParagraph"/>
        <w:numPr>
          <w:ilvl w:val="0"/>
          <w:numId w:val="15"/>
        </w:numPr>
        <w:jc w:val="both"/>
        <w:rPr>
          <w:rFonts w:cs="Times New Roman"/>
          <w:szCs w:val="24"/>
        </w:rPr>
      </w:pPr>
      <w:r w:rsidRPr="001601AC">
        <w:rPr>
          <w:rFonts w:cs="Times New Roman"/>
          <w:szCs w:val="24"/>
        </w:rPr>
        <w:t>The Board unanimously voted to deny the appeal</w:t>
      </w:r>
      <w:r w:rsidR="00456EF6" w:rsidRPr="001601AC">
        <w:rPr>
          <w:rFonts w:cs="Times New Roman"/>
          <w:szCs w:val="24"/>
        </w:rPr>
        <w:t xml:space="preserve">.  </w:t>
      </w:r>
    </w:p>
    <w:p w14:paraId="6F246959" w14:textId="77777777" w:rsidR="009177F5" w:rsidRPr="001601AC" w:rsidRDefault="009177F5" w:rsidP="00CF3E88">
      <w:pPr>
        <w:rPr>
          <w:szCs w:val="24"/>
        </w:rPr>
      </w:pPr>
    </w:p>
    <w:p w14:paraId="0E25DE61" w14:textId="77777777" w:rsidR="00FE5074" w:rsidRDefault="00FE5074" w:rsidP="009177F5">
      <w:pPr>
        <w:rPr>
          <w:b/>
          <w:bCs/>
          <w:szCs w:val="24"/>
        </w:rPr>
      </w:pPr>
    </w:p>
    <w:p w14:paraId="2FF58AE8" w14:textId="77777777" w:rsidR="00FE5074" w:rsidRDefault="00FE5074" w:rsidP="009177F5">
      <w:pPr>
        <w:rPr>
          <w:b/>
          <w:bCs/>
          <w:szCs w:val="24"/>
        </w:rPr>
      </w:pPr>
    </w:p>
    <w:p w14:paraId="33952FF2" w14:textId="5DD0D7D9" w:rsidR="009177F5" w:rsidRPr="001601AC" w:rsidRDefault="009177F5" w:rsidP="009177F5">
      <w:pPr>
        <w:rPr>
          <w:b/>
          <w:bCs/>
          <w:szCs w:val="24"/>
        </w:rPr>
      </w:pPr>
      <w:r w:rsidRPr="001601AC">
        <w:rPr>
          <w:b/>
          <w:bCs/>
          <w:szCs w:val="24"/>
        </w:rPr>
        <w:lastRenderedPageBreak/>
        <w:t>Adoption of Findings and Decision:</w:t>
      </w:r>
    </w:p>
    <w:p w14:paraId="7D5D1806" w14:textId="77777777" w:rsidR="009177F5" w:rsidRPr="001601AC" w:rsidRDefault="009177F5" w:rsidP="009177F5">
      <w:pPr>
        <w:rPr>
          <w:b/>
          <w:bCs/>
          <w:szCs w:val="24"/>
        </w:rPr>
      </w:pPr>
    </w:p>
    <w:p w14:paraId="776F9876" w14:textId="39851B97" w:rsidR="009177F5" w:rsidRPr="001601AC" w:rsidRDefault="009177F5" w:rsidP="003600BA">
      <w:pPr>
        <w:ind w:firstLine="720"/>
        <w:jc w:val="both"/>
        <w:rPr>
          <w:szCs w:val="24"/>
        </w:rPr>
      </w:pPr>
      <w:r w:rsidRPr="001601AC">
        <w:rPr>
          <w:szCs w:val="24"/>
        </w:rPr>
        <w:t xml:space="preserve">The Board met again on Monday, February 3, 2025, to consider adoption of these Findings &amp; Conclusions. The Board had a quorum of </w:t>
      </w:r>
      <w:r w:rsidR="00CB434D" w:rsidRPr="001601AC">
        <w:rPr>
          <w:szCs w:val="24"/>
        </w:rPr>
        <w:t>f</w:t>
      </w:r>
      <w:r w:rsidR="0030198C">
        <w:rPr>
          <w:szCs w:val="24"/>
        </w:rPr>
        <w:t>ive</w:t>
      </w:r>
      <w:r w:rsidRPr="001601AC">
        <w:rPr>
          <w:szCs w:val="24"/>
        </w:rPr>
        <w:t xml:space="preserve"> members (Thomas Hennessey, David Murch, Greg Dean, </w:t>
      </w:r>
      <w:r w:rsidR="0030198C">
        <w:rPr>
          <w:szCs w:val="24"/>
        </w:rPr>
        <w:t xml:space="preserve">Pete Lockwood </w:t>
      </w:r>
      <w:r w:rsidRPr="001601AC">
        <w:rPr>
          <w:szCs w:val="24"/>
        </w:rPr>
        <w:t>and Fred Miller). These Findings &amp; Conclusions, as may have been amended, were adopted a by a vote of _</w:t>
      </w:r>
      <w:r w:rsidR="0030198C">
        <w:rPr>
          <w:szCs w:val="24"/>
        </w:rPr>
        <w:t>_</w:t>
      </w:r>
      <w:r w:rsidR="0030198C" w:rsidRPr="0030198C">
        <w:rPr>
          <w:szCs w:val="24"/>
          <w:u w:val="single"/>
        </w:rPr>
        <w:t>5</w:t>
      </w:r>
      <w:r w:rsidRPr="001601AC">
        <w:rPr>
          <w:szCs w:val="24"/>
        </w:rPr>
        <w:t>__ to _</w:t>
      </w:r>
      <w:r w:rsidR="0030198C">
        <w:rPr>
          <w:szCs w:val="24"/>
          <w:u w:val="single"/>
        </w:rPr>
        <w:t>_0___</w:t>
      </w:r>
      <w:r w:rsidRPr="001601AC">
        <w:rPr>
          <w:szCs w:val="24"/>
        </w:rPr>
        <w:t>.</w:t>
      </w:r>
    </w:p>
    <w:p w14:paraId="7A438090" w14:textId="77777777" w:rsidR="009177F5" w:rsidRPr="001601AC" w:rsidRDefault="009177F5" w:rsidP="003600BA">
      <w:pPr>
        <w:jc w:val="both"/>
        <w:rPr>
          <w:szCs w:val="24"/>
        </w:rPr>
      </w:pPr>
    </w:p>
    <w:p w14:paraId="445AC3B5" w14:textId="0D988E35" w:rsidR="009177F5" w:rsidRPr="001601AC" w:rsidRDefault="009177F5" w:rsidP="003600BA">
      <w:pPr>
        <w:ind w:firstLine="720"/>
        <w:jc w:val="both"/>
        <w:rPr>
          <w:szCs w:val="24"/>
        </w:rPr>
      </w:pPr>
      <w:r w:rsidRPr="001601AC">
        <w:rPr>
          <w:szCs w:val="24"/>
        </w:rPr>
        <w:t xml:space="preserve">An appeal of this decision may be made to Superior Court </w:t>
      </w:r>
      <w:r w:rsidR="006B6FA0" w:rsidRPr="001601AC">
        <w:rPr>
          <w:szCs w:val="24"/>
        </w:rPr>
        <w:t xml:space="preserve">within forty-five (45) days of the vote on the original decision </w:t>
      </w:r>
      <w:r w:rsidRPr="001601AC">
        <w:rPr>
          <w:szCs w:val="24"/>
        </w:rPr>
        <w:t xml:space="preserve">in accordance with </w:t>
      </w:r>
      <w:r w:rsidR="006B6FA0" w:rsidRPr="001601AC">
        <w:rPr>
          <w:szCs w:val="24"/>
        </w:rPr>
        <w:t xml:space="preserve">30-A M.R.S.A. § 2691(3)(G) and </w:t>
      </w:r>
      <w:r w:rsidRPr="001601AC">
        <w:rPr>
          <w:szCs w:val="24"/>
        </w:rPr>
        <w:t xml:space="preserve">Rule 80B of the Maine Rules of Civil Procedure.  </w:t>
      </w:r>
    </w:p>
    <w:p w14:paraId="750D4D3E" w14:textId="77777777" w:rsidR="00A31079" w:rsidRPr="001601AC" w:rsidRDefault="00A31079" w:rsidP="00372E80">
      <w:pPr>
        <w:rPr>
          <w:szCs w:val="24"/>
        </w:rPr>
      </w:pPr>
    </w:p>
    <w:p w14:paraId="74FE923D" w14:textId="77777777" w:rsidR="00A31079" w:rsidRPr="001601AC" w:rsidRDefault="00A31079" w:rsidP="00372E80">
      <w:pPr>
        <w:rPr>
          <w:szCs w:val="24"/>
        </w:rPr>
      </w:pPr>
    </w:p>
    <w:p w14:paraId="5869CD0B" w14:textId="512E36F1" w:rsidR="003D4F73" w:rsidRPr="001601AC" w:rsidRDefault="005A0BC5" w:rsidP="00372E80">
      <w:pPr>
        <w:rPr>
          <w:szCs w:val="24"/>
        </w:rPr>
      </w:pPr>
      <w:r w:rsidRPr="001601AC">
        <w:rPr>
          <w:szCs w:val="24"/>
        </w:rPr>
        <w:t>Signatures:</w:t>
      </w:r>
    </w:p>
    <w:p w14:paraId="7A4AB7E4" w14:textId="77777777" w:rsidR="005A0BC5" w:rsidRPr="001601AC" w:rsidRDefault="005A0BC5" w:rsidP="00372E80">
      <w:pPr>
        <w:rPr>
          <w:szCs w:val="24"/>
        </w:rPr>
      </w:pPr>
    </w:p>
    <w:p w14:paraId="6C01C39D" w14:textId="77777777" w:rsidR="005A0BC5" w:rsidRPr="001601AC" w:rsidRDefault="005A0BC5" w:rsidP="00372E80">
      <w:pPr>
        <w:rPr>
          <w:szCs w:val="24"/>
        </w:rPr>
      </w:pPr>
    </w:p>
    <w:p w14:paraId="31857C2C" w14:textId="63EF3CF1" w:rsidR="005A0BC5" w:rsidRPr="001601AC" w:rsidRDefault="005A0BC5" w:rsidP="00372E80">
      <w:pPr>
        <w:rPr>
          <w:szCs w:val="24"/>
        </w:rPr>
      </w:pPr>
      <w:r w:rsidRPr="001601AC">
        <w:rPr>
          <w:szCs w:val="24"/>
        </w:rPr>
        <w:t xml:space="preserve">______________________________ </w:t>
      </w:r>
    </w:p>
    <w:p w14:paraId="6F4F74D2" w14:textId="3525A14C" w:rsidR="005A0BC5" w:rsidRPr="001601AC" w:rsidRDefault="009177F5" w:rsidP="00372E80">
      <w:pPr>
        <w:rPr>
          <w:szCs w:val="24"/>
        </w:rPr>
      </w:pPr>
      <w:r w:rsidRPr="001601AC">
        <w:rPr>
          <w:szCs w:val="24"/>
        </w:rPr>
        <w:t xml:space="preserve">Pete Lockwood </w:t>
      </w:r>
      <w:r w:rsidR="0030198C">
        <w:rPr>
          <w:szCs w:val="24"/>
        </w:rPr>
        <w:t>by David Murch</w:t>
      </w:r>
    </w:p>
    <w:p w14:paraId="14D1B5AD" w14:textId="77777777" w:rsidR="005A0BC5" w:rsidRPr="001601AC" w:rsidRDefault="005A0BC5" w:rsidP="00372E80">
      <w:pPr>
        <w:rPr>
          <w:szCs w:val="24"/>
        </w:rPr>
      </w:pPr>
    </w:p>
    <w:p w14:paraId="76E70822" w14:textId="77777777" w:rsidR="005A0BC5" w:rsidRPr="001601AC" w:rsidRDefault="005A0BC5" w:rsidP="005A0BC5">
      <w:pPr>
        <w:rPr>
          <w:szCs w:val="24"/>
        </w:rPr>
      </w:pPr>
    </w:p>
    <w:p w14:paraId="27270143" w14:textId="1ABA449D" w:rsidR="005A0BC5" w:rsidRPr="001601AC" w:rsidRDefault="005A0BC5" w:rsidP="005A0BC5">
      <w:pPr>
        <w:rPr>
          <w:szCs w:val="24"/>
        </w:rPr>
      </w:pPr>
      <w:r w:rsidRPr="001601AC">
        <w:rPr>
          <w:szCs w:val="24"/>
        </w:rPr>
        <w:t xml:space="preserve">______________________________ </w:t>
      </w:r>
    </w:p>
    <w:p w14:paraId="1E682888" w14:textId="5836796E" w:rsidR="005A0BC5" w:rsidRPr="001601AC" w:rsidRDefault="009177F5" w:rsidP="005A0BC5">
      <w:pPr>
        <w:rPr>
          <w:szCs w:val="24"/>
        </w:rPr>
      </w:pPr>
      <w:r w:rsidRPr="001601AC">
        <w:rPr>
          <w:szCs w:val="24"/>
        </w:rPr>
        <w:t xml:space="preserve">Thomas Hennessey </w:t>
      </w:r>
      <w:r w:rsidR="0030198C">
        <w:rPr>
          <w:szCs w:val="24"/>
        </w:rPr>
        <w:t>by David Murch</w:t>
      </w:r>
    </w:p>
    <w:p w14:paraId="0DA74B2A" w14:textId="77777777" w:rsidR="005A0BC5" w:rsidRPr="001601AC" w:rsidRDefault="005A0BC5" w:rsidP="005A0BC5">
      <w:pPr>
        <w:rPr>
          <w:szCs w:val="24"/>
        </w:rPr>
      </w:pPr>
    </w:p>
    <w:p w14:paraId="519374D8" w14:textId="77777777" w:rsidR="005A0BC5" w:rsidRPr="001601AC" w:rsidRDefault="005A0BC5" w:rsidP="005A0BC5">
      <w:pPr>
        <w:rPr>
          <w:szCs w:val="24"/>
        </w:rPr>
      </w:pPr>
    </w:p>
    <w:p w14:paraId="244869E4" w14:textId="77777777" w:rsidR="005A0BC5" w:rsidRPr="001601AC" w:rsidRDefault="005A0BC5" w:rsidP="005A0BC5">
      <w:pPr>
        <w:rPr>
          <w:szCs w:val="24"/>
        </w:rPr>
      </w:pPr>
      <w:r w:rsidRPr="001601AC">
        <w:rPr>
          <w:szCs w:val="24"/>
        </w:rPr>
        <w:t xml:space="preserve">______________________________ </w:t>
      </w:r>
    </w:p>
    <w:p w14:paraId="09131C09" w14:textId="485E7EF1" w:rsidR="005A0BC5" w:rsidRPr="001601AC" w:rsidRDefault="009177F5" w:rsidP="005A0BC5">
      <w:pPr>
        <w:rPr>
          <w:szCs w:val="24"/>
        </w:rPr>
      </w:pPr>
      <w:r w:rsidRPr="001601AC">
        <w:rPr>
          <w:szCs w:val="24"/>
        </w:rPr>
        <w:t xml:space="preserve">David Murch </w:t>
      </w:r>
    </w:p>
    <w:p w14:paraId="62AE698B" w14:textId="77777777" w:rsidR="005A0BC5" w:rsidRPr="001601AC" w:rsidRDefault="005A0BC5" w:rsidP="005A0BC5">
      <w:pPr>
        <w:rPr>
          <w:szCs w:val="24"/>
        </w:rPr>
      </w:pPr>
    </w:p>
    <w:p w14:paraId="25F277DD" w14:textId="77777777" w:rsidR="005A0BC5" w:rsidRPr="001601AC" w:rsidRDefault="005A0BC5" w:rsidP="005A0BC5">
      <w:pPr>
        <w:rPr>
          <w:szCs w:val="24"/>
        </w:rPr>
      </w:pPr>
    </w:p>
    <w:p w14:paraId="712464D0" w14:textId="77777777" w:rsidR="005A0BC5" w:rsidRPr="001601AC" w:rsidRDefault="005A0BC5" w:rsidP="005A0BC5">
      <w:pPr>
        <w:rPr>
          <w:szCs w:val="24"/>
        </w:rPr>
      </w:pPr>
      <w:r w:rsidRPr="001601AC">
        <w:rPr>
          <w:szCs w:val="24"/>
        </w:rPr>
        <w:t xml:space="preserve">______________________________ </w:t>
      </w:r>
    </w:p>
    <w:p w14:paraId="632B4BAB" w14:textId="5B5332AC" w:rsidR="005A0BC5" w:rsidRPr="001601AC" w:rsidRDefault="009177F5" w:rsidP="005A0BC5">
      <w:pPr>
        <w:rPr>
          <w:szCs w:val="24"/>
        </w:rPr>
      </w:pPr>
      <w:r w:rsidRPr="001601AC">
        <w:rPr>
          <w:szCs w:val="24"/>
        </w:rPr>
        <w:t xml:space="preserve">Greg Dean </w:t>
      </w:r>
      <w:r w:rsidR="0030198C">
        <w:rPr>
          <w:szCs w:val="24"/>
        </w:rPr>
        <w:t>by David Murch</w:t>
      </w:r>
    </w:p>
    <w:p w14:paraId="627FD4A7" w14:textId="77777777" w:rsidR="009177F5" w:rsidRPr="001601AC" w:rsidRDefault="009177F5" w:rsidP="005A0BC5">
      <w:pPr>
        <w:rPr>
          <w:szCs w:val="24"/>
        </w:rPr>
      </w:pPr>
    </w:p>
    <w:p w14:paraId="78F8A16A" w14:textId="77777777" w:rsidR="009177F5" w:rsidRPr="001601AC" w:rsidRDefault="009177F5" w:rsidP="005A0BC5">
      <w:pPr>
        <w:rPr>
          <w:szCs w:val="24"/>
        </w:rPr>
      </w:pPr>
    </w:p>
    <w:p w14:paraId="3072C23E" w14:textId="0F02BD3C" w:rsidR="005A0BC5" w:rsidRPr="001601AC" w:rsidRDefault="005A0BC5" w:rsidP="005A0BC5">
      <w:pPr>
        <w:rPr>
          <w:szCs w:val="24"/>
        </w:rPr>
      </w:pPr>
      <w:r w:rsidRPr="001601AC">
        <w:rPr>
          <w:szCs w:val="24"/>
        </w:rPr>
        <w:t xml:space="preserve">______________________________ </w:t>
      </w:r>
    </w:p>
    <w:p w14:paraId="124D4E7A" w14:textId="237CCB17" w:rsidR="005A0BC5" w:rsidRPr="001601AC" w:rsidRDefault="009177F5" w:rsidP="00372E80">
      <w:pPr>
        <w:rPr>
          <w:szCs w:val="24"/>
        </w:rPr>
      </w:pPr>
      <w:r w:rsidRPr="001601AC">
        <w:rPr>
          <w:szCs w:val="24"/>
        </w:rPr>
        <w:t xml:space="preserve">Fred Miller </w:t>
      </w:r>
    </w:p>
    <w:p w14:paraId="72347205" w14:textId="77777777" w:rsidR="005A0BC5" w:rsidRPr="001601AC" w:rsidRDefault="005A0BC5" w:rsidP="00372E80">
      <w:pPr>
        <w:rPr>
          <w:szCs w:val="24"/>
        </w:rPr>
      </w:pPr>
    </w:p>
    <w:p w14:paraId="5A0D41EB" w14:textId="71558E86" w:rsidR="005A0BC5" w:rsidRPr="001601AC" w:rsidRDefault="005A0BC5" w:rsidP="005A0BC5">
      <w:pPr>
        <w:ind w:firstLine="720"/>
        <w:rPr>
          <w:szCs w:val="24"/>
        </w:rPr>
      </w:pPr>
    </w:p>
    <w:sectPr w:rsidR="005A0BC5" w:rsidRPr="001601AC" w:rsidSect="003C79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0A0C" w14:textId="77777777" w:rsidR="005A0BC5" w:rsidRDefault="005A0BC5" w:rsidP="005A0BC5">
      <w:r>
        <w:separator/>
      </w:r>
    </w:p>
  </w:endnote>
  <w:endnote w:type="continuationSeparator" w:id="0">
    <w:p w14:paraId="688A6873" w14:textId="77777777" w:rsidR="005A0BC5" w:rsidRDefault="005A0BC5" w:rsidP="005A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0407" w14:textId="77777777" w:rsidR="006A2E0C" w:rsidRDefault="006A2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0242" w14:textId="23BBAFE5" w:rsidR="005A0BC5" w:rsidRDefault="005A0BC5">
    <w:pPr>
      <w:pStyle w:val="Footer"/>
      <w:jc w:val="center"/>
    </w:pPr>
  </w:p>
  <w:p w14:paraId="7C69E050" w14:textId="77777777" w:rsidR="005A0BC5" w:rsidRDefault="005A0B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DE6D" w14:textId="77777777" w:rsidR="006A2E0C" w:rsidRDefault="006A2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A16D" w14:textId="77777777" w:rsidR="005A0BC5" w:rsidRDefault="005A0BC5" w:rsidP="005A0BC5">
      <w:r>
        <w:separator/>
      </w:r>
    </w:p>
  </w:footnote>
  <w:footnote w:type="continuationSeparator" w:id="0">
    <w:p w14:paraId="0DC10653" w14:textId="77777777" w:rsidR="005A0BC5" w:rsidRDefault="005A0BC5" w:rsidP="005A0BC5">
      <w:r>
        <w:continuationSeparator/>
      </w:r>
    </w:p>
  </w:footnote>
  <w:footnote w:id="1">
    <w:p w14:paraId="474A29E2" w14:textId="69CD8DD9" w:rsidR="00914BFC" w:rsidRPr="00914BFC" w:rsidRDefault="00914BFC" w:rsidP="00CB434D">
      <w:pPr>
        <w:pStyle w:val="FootnoteText"/>
        <w:jc w:val="both"/>
        <w:rPr>
          <w:sz w:val="22"/>
          <w:szCs w:val="22"/>
        </w:rPr>
      </w:pPr>
      <w:r w:rsidRPr="00914BFC">
        <w:rPr>
          <w:rStyle w:val="FootnoteReference"/>
          <w:sz w:val="22"/>
          <w:szCs w:val="22"/>
        </w:rPr>
        <w:footnoteRef/>
      </w:r>
      <w:r w:rsidRPr="00914BFC">
        <w:rPr>
          <w:sz w:val="22"/>
          <w:szCs w:val="22"/>
        </w:rPr>
        <w:t xml:space="preserve"> The recording of the January 28, 2025, hearing is accessible online through the Town of Raymond’s website or by DVD from the Raymond Town Office.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7909" w14:textId="77777777" w:rsidR="006A2E0C" w:rsidRDefault="006A2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870739"/>
      <w:docPartObj>
        <w:docPartGallery w:val="Page Numbers (Top of Page)"/>
        <w:docPartUnique/>
      </w:docPartObj>
    </w:sdtPr>
    <w:sdtEndPr>
      <w:rPr>
        <w:noProof/>
      </w:rPr>
    </w:sdtEndPr>
    <w:sdtContent>
      <w:p w14:paraId="7938D851" w14:textId="729F4D2F" w:rsidR="003C79C0" w:rsidRDefault="003C79C0" w:rsidP="003C79C0">
        <w:pPr>
          <w:pStyle w:val="Header"/>
        </w:pPr>
        <w:r>
          <w:t>Raymond ZBA</w:t>
        </w:r>
      </w:p>
      <w:p w14:paraId="2B184897" w14:textId="77777777" w:rsidR="00BC5EDC" w:rsidRDefault="00BC5EDC" w:rsidP="003C79C0">
        <w:pPr>
          <w:pStyle w:val="Header"/>
        </w:pPr>
        <w:r>
          <w:t>Findings and Decision</w:t>
        </w:r>
      </w:p>
      <w:p w14:paraId="434D2ED7" w14:textId="279F7355" w:rsidR="003C79C0" w:rsidRDefault="003C79C0" w:rsidP="003C79C0">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3ED0165" w14:textId="77777777" w:rsidR="003C79C0" w:rsidRDefault="003C7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4E3B" w14:textId="79559C91" w:rsidR="006A2E0C" w:rsidRDefault="006A2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513D"/>
    <w:multiLevelType w:val="hybridMultilevel"/>
    <w:tmpl w:val="72AEF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B2925"/>
    <w:multiLevelType w:val="hybridMultilevel"/>
    <w:tmpl w:val="35C2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D7C12"/>
    <w:multiLevelType w:val="hybridMultilevel"/>
    <w:tmpl w:val="4D4CCC74"/>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77C1F"/>
    <w:multiLevelType w:val="hybridMultilevel"/>
    <w:tmpl w:val="E990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2547C"/>
    <w:multiLevelType w:val="hybridMultilevel"/>
    <w:tmpl w:val="DC9A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91CF7"/>
    <w:multiLevelType w:val="hybridMultilevel"/>
    <w:tmpl w:val="E420561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12334"/>
    <w:multiLevelType w:val="hybridMultilevel"/>
    <w:tmpl w:val="4F26C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42B46"/>
    <w:multiLevelType w:val="hybridMultilevel"/>
    <w:tmpl w:val="4EF204C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5E3F90"/>
    <w:multiLevelType w:val="hybridMultilevel"/>
    <w:tmpl w:val="A95A8D18"/>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2B3C7C"/>
    <w:multiLevelType w:val="hybridMultilevel"/>
    <w:tmpl w:val="23C464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21B0C"/>
    <w:multiLevelType w:val="hybridMultilevel"/>
    <w:tmpl w:val="9BB2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A3DD5"/>
    <w:multiLevelType w:val="hybridMultilevel"/>
    <w:tmpl w:val="62CE0E4A"/>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869D1"/>
    <w:multiLevelType w:val="hybridMultilevel"/>
    <w:tmpl w:val="894EF3F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C1601"/>
    <w:multiLevelType w:val="hybridMultilevel"/>
    <w:tmpl w:val="DC9A9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3C2AFD"/>
    <w:multiLevelType w:val="hybridMultilevel"/>
    <w:tmpl w:val="C4244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187517">
    <w:abstractNumId w:val="14"/>
  </w:num>
  <w:num w:numId="2" w16cid:durableId="1909882028">
    <w:abstractNumId w:val="3"/>
  </w:num>
  <w:num w:numId="3" w16cid:durableId="1502045265">
    <w:abstractNumId w:val="8"/>
  </w:num>
  <w:num w:numId="4" w16cid:durableId="1309284904">
    <w:abstractNumId w:val="2"/>
  </w:num>
  <w:num w:numId="5" w16cid:durableId="148715791">
    <w:abstractNumId w:val="11"/>
  </w:num>
  <w:num w:numId="6" w16cid:durableId="2138181389">
    <w:abstractNumId w:val="1"/>
  </w:num>
  <w:num w:numId="7" w16cid:durableId="1570001870">
    <w:abstractNumId w:val="10"/>
  </w:num>
  <w:num w:numId="8" w16cid:durableId="392430727">
    <w:abstractNumId w:val="0"/>
  </w:num>
  <w:num w:numId="9" w16cid:durableId="1307969874">
    <w:abstractNumId w:val="9"/>
  </w:num>
  <w:num w:numId="10" w16cid:durableId="1211963420">
    <w:abstractNumId w:val="7"/>
  </w:num>
  <w:num w:numId="11" w16cid:durableId="167258111">
    <w:abstractNumId w:val="4"/>
  </w:num>
  <w:num w:numId="12" w16cid:durableId="747196288">
    <w:abstractNumId w:val="6"/>
  </w:num>
  <w:num w:numId="13" w16cid:durableId="1786541175">
    <w:abstractNumId w:val="13"/>
  </w:num>
  <w:num w:numId="14" w16cid:durableId="2111196706">
    <w:abstractNumId w:val="5"/>
  </w:num>
  <w:num w:numId="15" w16cid:durableId="1708804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80"/>
    <w:rsid w:val="0000724A"/>
    <w:rsid w:val="00013DBB"/>
    <w:rsid w:val="00016FCD"/>
    <w:rsid w:val="00021E74"/>
    <w:rsid w:val="000316F8"/>
    <w:rsid w:val="00031CDC"/>
    <w:rsid w:val="000418FD"/>
    <w:rsid w:val="00052C3A"/>
    <w:rsid w:val="00066D87"/>
    <w:rsid w:val="00075CFC"/>
    <w:rsid w:val="00075E18"/>
    <w:rsid w:val="00095C81"/>
    <w:rsid w:val="000970E8"/>
    <w:rsid w:val="000A459A"/>
    <w:rsid w:val="000C28DE"/>
    <w:rsid w:val="000C5088"/>
    <w:rsid w:val="000C55D2"/>
    <w:rsid w:val="000C5E90"/>
    <w:rsid w:val="000D0616"/>
    <w:rsid w:val="000E3EF4"/>
    <w:rsid w:val="000E4235"/>
    <w:rsid w:val="000E70AF"/>
    <w:rsid w:val="000F14C5"/>
    <w:rsid w:val="000F4685"/>
    <w:rsid w:val="0010124A"/>
    <w:rsid w:val="00103E2F"/>
    <w:rsid w:val="00111D00"/>
    <w:rsid w:val="001120C7"/>
    <w:rsid w:val="001249E9"/>
    <w:rsid w:val="00151541"/>
    <w:rsid w:val="00156E93"/>
    <w:rsid w:val="001601AC"/>
    <w:rsid w:val="00163EFE"/>
    <w:rsid w:val="00166AD3"/>
    <w:rsid w:val="001703A9"/>
    <w:rsid w:val="00174AB8"/>
    <w:rsid w:val="00176C5A"/>
    <w:rsid w:val="00186551"/>
    <w:rsid w:val="001942FE"/>
    <w:rsid w:val="001A2FE3"/>
    <w:rsid w:val="001A5448"/>
    <w:rsid w:val="001B4C02"/>
    <w:rsid w:val="001B7D79"/>
    <w:rsid w:val="001C19FE"/>
    <w:rsid w:val="001E1178"/>
    <w:rsid w:val="001E7210"/>
    <w:rsid w:val="00210F57"/>
    <w:rsid w:val="0024061A"/>
    <w:rsid w:val="00242078"/>
    <w:rsid w:val="00254004"/>
    <w:rsid w:val="0025589C"/>
    <w:rsid w:val="0025710A"/>
    <w:rsid w:val="00257DA1"/>
    <w:rsid w:val="002614DF"/>
    <w:rsid w:val="00267536"/>
    <w:rsid w:val="00275BF5"/>
    <w:rsid w:val="00290F80"/>
    <w:rsid w:val="0029585C"/>
    <w:rsid w:val="00297AE5"/>
    <w:rsid w:val="002C1557"/>
    <w:rsid w:val="002D0BC2"/>
    <w:rsid w:val="002D38F1"/>
    <w:rsid w:val="002E34CA"/>
    <w:rsid w:val="002F2AA7"/>
    <w:rsid w:val="002F6657"/>
    <w:rsid w:val="002F6FC7"/>
    <w:rsid w:val="0030198C"/>
    <w:rsid w:val="003145A2"/>
    <w:rsid w:val="00317777"/>
    <w:rsid w:val="00323044"/>
    <w:rsid w:val="003362B2"/>
    <w:rsid w:val="0034086A"/>
    <w:rsid w:val="0034773D"/>
    <w:rsid w:val="003535E8"/>
    <w:rsid w:val="003600BA"/>
    <w:rsid w:val="00361A05"/>
    <w:rsid w:val="0036235E"/>
    <w:rsid w:val="00372E80"/>
    <w:rsid w:val="003730D3"/>
    <w:rsid w:val="00375A85"/>
    <w:rsid w:val="00382599"/>
    <w:rsid w:val="00390F0E"/>
    <w:rsid w:val="00391C9B"/>
    <w:rsid w:val="00395467"/>
    <w:rsid w:val="003B74D4"/>
    <w:rsid w:val="003C79C0"/>
    <w:rsid w:val="003D4F73"/>
    <w:rsid w:val="003E02E5"/>
    <w:rsid w:val="003E28C1"/>
    <w:rsid w:val="003F0799"/>
    <w:rsid w:val="003F2172"/>
    <w:rsid w:val="00400DB2"/>
    <w:rsid w:val="00402DC9"/>
    <w:rsid w:val="00416A76"/>
    <w:rsid w:val="004241ED"/>
    <w:rsid w:val="004304ED"/>
    <w:rsid w:val="004338B4"/>
    <w:rsid w:val="004510BB"/>
    <w:rsid w:val="00456EF6"/>
    <w:rsid w:val="00476A5C"/>
    <w:rsid w:val="004903C3"/>
    <w:rsid w:val="00491E9D"/>
    <w:rsid w:val="004950FD"/>
    <w:rsid w:val="004A2507"/>
    <w:rsid w:val="004B23E2"/>
    <w:rsid w:val="004B25FC"/>
    <w:rsid w:val="004B4A00"/>
    <w:rsid w:val="004D1BB2"/>
    <w:rsid w:val="004D70B1"/>
    <w:rsid w:val="004E4385"/>
    <w:rsid w:val="004E6107"/>
    <w:rsid w:val="005067F7"/>
    <w:rsid w:val="00510666"/>
    <w:rsid w:val="00512EC0"/>
    <w:rsid w:val="0052574B"/>
    <w:rsid w:val="00527E06"/>
    <w:rsid w:val="00547168"/>
    <w:rsid w:val="0055087C"/>
    <w:rsid w:val="00551E3F"/>
    <w:rsid w:val="00572956"/>
    <w:rsid w:val="005776D3"/>
    <w:rsid w:val="005777F8"/>
    <w:rsid w:val="0058307B"/>
    <w:rsid w:val="0058604D"/>
    <w:rsid w:val="005875AA"/>
    <w:rsid w:val="00594270"/>
    <w:rsid w:val="005959C9"/>
    <w:rsid w:val="0059773D"/>
    <w:rsid w:val="005A0BC5"/>
    <w:rsid w:val="005A36F7"/>
    <w:rsid w:val="005B0810"/>
    <w:rsid w:val="005C6289"/>
    <w:rsid w:val="005C6ACD"/>
    <w:rsid w:val="005D0CDC"/>
    <w:rsid w:val="005E51ED"/>
    <w:rsid w:val="005E6C25"/>
    <w:rsid w:val="005F3E57"/>
    <w:rsid w:val="005F48BB"/>
    <w:rsid w:val="005F7712"/>
    <w:rsid w:val="0060064F"/>
    <w:rsid w:val="006144F3"/>
    <w:rsid w:val="00635E49"/>
    <w:rsid w:val="00646C10"/>
    <w:rsid w:val="006536F5"/>
    <w:rsid w:val="00661818"/>
    <w:rsid w:val="00676F2E"/>
    <w:rsid w:val="006775D3"/>
    <w:rsid w:val="0068232C"/>
    <w:rsid w:val="00692B47"/>
    <w:rsid w:val="00697290"/>
    <w:rsid w:val="006A2E0C"/>
    <w:rsid w:val="006B419A"/>
    <w:rsid w:val="006B6FA0"/>
    <w:rsid w:val="006D0132"/>
    <w:rsid w:val="006D6D4C"/>
    <w:rsid w:val="006E211C"/>
    <w:rsid w:val="00714FE0"/>
    <w:rsid w:val="007303C6"/>
    <w:rsid w:val="007365F7"/>
    <w:rsid w:val="00746D5C"/>
    <w:rsid w:val="0075010A"/>
    <w:rsid w:val="0075051F"/>
    <w:rsid w:val="0075147B"/>
    <w:rsid w:val="00752D3B"/>
    <w:rsid w:val="00756695"/>
    <w:rsid w:val="0075752A"/>
    <w:rsid w:val="007609D6"/>
    <w:rsid w:val="0078376F"/>
    <w:rsid w:val="007A3ED2"/>
    <w:rsid w:val="007B402E"/>
    <w:rsid w:val="007C1A45"/>
    <w:rsid w:val="007C4070"/>
    <w:rsid w:val="007D1104"/>
    <w:rsid w:val="007D1715"/>
    <w:rsid w:val="007E3BBB"/>
    <w:rsid w:val="007E4DBB"/>
    <w:rsid w:val="007F1A05"/>
    <w:rsid w:val="007F6396"/>
    <w:rsid w:val="00803D63"/>
    <w:rsid w:val="008260B9"/>
    <w:rsid w:val="00834F89"/>
    <w:rsid w:val="008358DC"/>
    <w:rsid w:val="0084425D"/>
    <w:rsid w:val="00860037"/>
    <w:rsid w:val="00860C98"/>
    <w:rsid w:val="00860FF0"/>
    <w:rsid w:val="00871F4D"/>
    <w:rsid w:val="00877E60"/>
    <w:rsid w:val="00880F33"/>
    <w:rsid w:val="0088677C"/>
    <w:rsid w:val="00896DF3"/>
    <w:rsid w:val="008A12CF"/>
    <w:rsid w:val="008A5E26"/>
    <w:rsid w:val="008B4EF1"/>
    <w:rsid w:val="008B62B1"/>
    <w:rsid w:val="008B6B21"/>
    <w:rsid w:val="008C2E85"/>
    <w:rsid w:val="008C5FB8"/>
    <w:rsid w:val="008D218E"/>
    <w:rsid w:val="008D57E5"/>
    <w:rsid w:val="008E2035"/>
    <w:rsid w:val="008E73EE"/>
    <w:rsid w:val="008F5AF8"/>
    <w:rsid w:val="00904D06"/>
    <w:rsid w:val="00914BFC"/>
    <w:rsid w:val="009161FB"/>
    <w:rsid w:val="009177F5"/>
    <w:rsid w:val="00934F35"/>
    <w:rsid w:val="00956B2E"/>
    <w:rsid w:val="0096209A"/>
    <w:rsid w:val="0096587C"/>
    <w:rsid w:val="00981894"/>
    <w:rsid w:val="00986B40"/>
    <w:rsid w:val="00991131"/>
    <w:rsid w:val="00992CFB"/>
    <w:rsid w:val="009B0572"/>
    <w:rsid w:val="009B205B"/>
    <w:rsid w:val="009E0D6B"/>
    <w:rsid w:val="009F5D45"/>
    <w:rsid w:val="00A11899"/>
    <w:rsid w:val="00A17E84"/>
    <w:rsid w:val="00A2040F"/>
    <w:rsid w:val="00A31079"/>
    <w:rsid w:val="00A331C2"/>
    <w:rsid w:val="00A44C44"/>
    <w:rsid w:val="00A516CE"/>
    <w:rsid w:val="00A53439"/>
    <w:rsid w:val="00A5754A"/>
    <w:rsid w:val="00A64C92"/>
    <w:rsid w:val="00A66B5D"/>
    <w:rsid w:val="00A777F8"/>
    <w:rsid w:val="00A823DE"/>
    <w:rsid w:val="00A844C8"/>
    <w:rsid w:val="00AA62AF"/>
    <w:rsid w:val="00AB6BF7"/>
    <w:rsid w:val="00AC6379"/>
    <w:rsid w:val="00AD235B"/>
    <w:rsid w:val="00AD269A"/>
    <w:rsid w:val="00AD5BD2"/>
    <w:rsid w:val="00B03F0A"/>
    <w:rsid w:val="00B0529C"/>
    <w:rsid w:val="00B06436"/>
    <w:rsid w:val="00B118A9"/>
    <w:rsid w:val="00B17B68"/>
    <w:rsid w:val="00B2203B"/>
    <w:rsid w:val="00B22241"/>
    <w:rsid w:val="00B3198E"/>
    <w:rsid w:val="00B33B7A"/>
    <w:rsid w:val="00B359F4"/>
    <w:rsid w:val="00B50775"/>
    <w:rsid w:val="00B53CE6"/>
    <w:rsid w:val="00B5637D"/>
    <w:rsid w:val="00B565E0"/>
    <w:rsid w:val="00B56C66"/>
    <w:rsid w:val="00B57E94"/>
    <w:rsid w:val="00B633CD"/>
    <w:rsid w:val="00B63606"/>
    <w:rsid w:val="00B63B37"/>
    <w:rsid w:val="00B917D2"/>
    <w:rsid w:val="00B975B7"/>
    <w:rsid w:val="00B97B62"/>
    <w:rsid w:val="00BA3765"/>
    <w:rsid w:val="00BB3B95"/>
    <w:rsid w:val="00BC33A4"/>
    <w:rsid w:val="00BC5EDC"/>
    <w:rsid w:val="00BE0A4D"/>
    <w:rsid w:val="00BE32A0"/>
    <w:rsid w:val="00BE3FED"/>
    <w:rsid w:val="00BE6BB6"/>
    <w:rsid w:val="00BF53BF"/>
    <w:rsid w:val="00C00F9A"/>
    <w:rsid w:val="00C024B6"/>
    <w:rsid w:val="00C05CDC"/>
    <w:rsid w:val="00C272DB"/>
    <w:rsid w:val="00C30561"/>
    <w:rsid w:val="00C312BC"/>
    <w:rsid w:val="00C3281D"/>
    <w:rsid w:val="00C3503C"/>
    <w:rsid w:val="00C44A8A"/>
    <w:rsid w:val="00C51663"/>
    <w:rsid w:val="00C51712"/>
    <w:rsid w:val="00C53866"/>
    <w:rsid w:val="00C557CF"/>
    <w:rsid w:val="00C644F3"/>
    <w:rsid w:val="00C657A4"/>
    <w:rsid w:val="00C66109"/>
    <w:rsid w:val="00C70360"/>
    <w:rsid w:val="00C82232"/>
    <w:rsid w:val="00CA48E3"/>
    <w:rsid w:val="00CA78E7"/>
    <w:rsid w:val="00CB434D"/>
    <w:rsid w:val="00CB5E7F"/>
    <w:rsid w:val="00CB6F77"/>
    <w:rsid w:val="00CC3812"/>
    <w:rsid w:val="00CD315C"/>
    <w:rsid w:val="00CE17ED"/>
    <w:rsid w:val="00CE192C"/>
    <w:rsid w:val="00CF0FB6"/>
    <w:rsid w:val="00CF2668"/>
    <w:rsid w:val="00CF3E88"/>
    <w:rsid w:val="00D0046D"/>
    <w:rsid w:val="00D14B1E"/>
    <w:rsid w:val="00D15325"/>
    <w:rsid w:val="00D24486"/>
    <w:rsid w:val="00D43CE9"/>
    <w:rsid w:val="00D4470A"/>
    <w:rsid w:val="00D46D2D"/>
    <w:rsid w:val="00D46DD5"/>
    <w:rsid w:val="00D62E97"/>
    <w:rsid w:val="00D704AE"/>
    <w:rsid w:val="00D8213B"/>
    <w:rsid w:val="00D85FDA"/>
    <w:rsid w:val="00D86DCF"/>
    <w:rsid w:val="00D905DA"/>
    <w:rsid w:val="00D90E05"/>
    <w:rsid w:val="00DB079B"/>
    <w:rsid w:val="00DC0655"/>
    <w:rsid w:val="00DC15F0"/>
    <w:rsid w:val="00DE3D64"/>
    <w:rsid w:val="00DF4C80"/>
    <w:rsid w:val="00DF7124"/>
    <w:rsid w:val="00E0353E"/>
    <w:rsid w:val="00E22B8C"/>
    <w:rsid w:val="00E301B3"/>
    <w:rsid w:val="00E40B8F"/>
    <w:rsid w:val="00E453F7"/>
    <w:rsid w:val="00E54E8A"/>
    <w:rsid w:val="00E64965"/>
    <w:rsid w:val="00E64A68"/>
    <w:rsid w:val="00E7163F"/>
    <w:rsid w:val="00E75C4E"/>
    <w:rsid w:val="00E80ACF"/>
    <w:rsid w:val="00E81619"/>
    <w:rsid w:val="00E87E28"/>
    <w:rsid w:val="00EA2D41"/>
    <w:rsid w:val="00EA734A"/>
    <w:rsid w:val="00EB2209"/>
    <w:rsid w:val="00EB42E9"/>
    <w:rsid w:val="00EC1451"/>
    <w:rsid w:val="00EC209A"/>
    <w:rsid w:val="00EC54C1"/>
    <w:rsid w:val="00EE2011"/>
    <w:rsid w:val="00F21BF2"/>
    <w:rsid w:val="00F26FD7"/>
    <w:rsid w:val="00F447B9"/>
    <w:rsid w:val="00F45351"/>
    <w:rsid w:val="00F57893"/>
    <w:rsid w:val="00F61312"/>
    <w:rsid w:val="00F760FD"/>
    <w:rsid w:val="00F77749"/>
    <w:rsid w:val="00F83A6C"/>
    <w:rsid w:val="00F847FB"/>
    <w:rsid w:val="00F84DFD"/>
    <w:rsid w:val="00F93A89"/>
    <w:rsid w:val="00FB344D"/>
    <w:rsid w:val="00FB7EEE"/>
    <w:rsid w:val="00FC0C47"/>
    <w:rsid w:val="00FC3E79"/>
    <w:rsid w:val="00FD4D66"/>
    <w:rsid w:val="00FD7D2F"/>
    <w:rsid w:val="00FE1F59"/>
    <w:rsid w:val="00FE4306"/>
    <w:rsid w:val="00FE5074"/>
    <w:rsid w:val="00FE615C"/>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812188E"/>
  <w15:chartTrackingRefBased/>
  <w15:docId w15:val="{531ABD32-65B9-40F5-A170-1369C8CD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E80"/>
    <w:pPr>
      <w:spacing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72E8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2E8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2E80"/>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2E80"/>
    <w:pPr>
      <w:keepNext/>
      <w:keepLines/>
      <w:spacing w:before="80" w:after="40" w:line="259" w:lineRule="auto"/>
      <w:outlineLvl w:val="3"/>
    </w:pPr>
    <w:rPr>
      <w:rFonts w:asciiTheme="minorHAnsi" w:eastAsiaTheme="majorEastAsia" w:hAnsiTheme="minorHAnsi" w:cstheme="majorBidi"/>
      <w:i/>
      <w:iCs/>
      <w:color w:val="2E74B5"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72E80"/>
    <w:pPr>
      <w:keepNext/>
      <w:keepLines/>
      <w:spacing w:before="80" w:after="40" w:line="259" w:lineRule="auto"/>
      <w:outlineLvl w:val="4"/>
    </w:pPr>
    <w:rPr>
      <w:rFonts w:asciiTheme="minorHAnsi" w:eastAsiaTheme="majorEastAsia" w:hAnsiTheme="minorHAnsi" w:cstheme="majorBidi"/>
      <w:color w:val="2E74B5"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72E80"/>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72E80"/>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72E80"/>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72E80"/>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E8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72E8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72E8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72E8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372E8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372E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2E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2E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2E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2E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2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E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2E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2E80"/>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72E80"/>
    <w:rPr>
      <w:i/>
      <w:iCs/>
      <w:color w:val="404040" w:themeColor="text1" w:themeTint="BF"/>
    </w:rPr>
  </w:style>
  <w:style w:type="paragraph" w:styleId="ListParagraph">
    <w:name w:val="List Paragraph"/>
    <w:basedOn w:val="Normal"/>
    <w:uiPriority w:val="34"/>
    <w:qFormat/>
    <w:rsid w:val="00372E80"/>
    <w:pPr>
      <w:spacing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72E80"/>
    <w:rPr>
      <w:i/>
      <w:iCs/>
      <w:color w:val="2E74B5" w:themeColor="accent1" w:themeShade="BF"/>
    </w:rPr>
  </w:style>
  <w:style w:type="paragraph" w:styleId="IntenseQuote">
    <w:name w:val="Intense Quote"/>
    <w:basedOn w:val="Normal"/>
    <w:next w:val="Normal"/>
    <w:link w:val="IntenseQuoteChar"/>
    <w:uiPriority w:val="30"/>
    <w:qFormat/>
    <w:rsid w:val="00372E8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cstheme="minorBidi"/>
      <w:i/>
      <w:iCs/>
      <w:color w:val="2E74B5"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72E80"/>
    <w:rPr>
      <w:i/>
      <w:iCs/>
      <w:color w:val="2E74B5" w:themeColor="accent1" w:themeShade="BF"/>
    </w:rPr>
  </w:style>
  <w:style w:type="character" w:styleId="IntenseReference">
    <w:name w:val="Intense Reference"/>
    <w:basedOn w:val="DefaultParagraphFont"/>
    <w:uiPriority w:val="32"/>
    <w:qFormat/>
    <w:rsid w:val="00372E80"/>
    <w:rPr>
      <w:b/>
      <w:bCs/>
      <w:smallCaps/>
      <w:color w:val="2E74B5" w:themeColor="accent1" w:themeShade="BF"/>
      <w:spacing w:val="5"/>
    </w:rPr>
  </w:style>
  <w:style w:type="character" w:customStyle="1" w:styleId="ssit">
    <w:name w:val="ss_it"/>
    <w:basedOn w:val="DefaultParagraphFont"/>
    <w:rsid w:val="00860FF0"/>
  </w:style>
  <w:style w:type="paragraph" w:styleId="NormalWeb">
    <w:name w:val="Normal (Web)"/>
    <w:basedOn w:val="Normal"/>
    <w:uiPriority w:val="99"/>
    <w:unhideWhenUsed/>
    <w:rsid w:val="00860FF0"/>
    <w:pPr>
      <w:spacing w:before="100" w:beforeAutospacing="1" w:after="100" w:afterAutospacing="1"/>
    </w:pPr>
    <w:rPr>
      <w:szCs w:val="24"/>
    </w:rPr>
  </w:style>
  <w:style w:type="character" w:customStyle="1" w:styleId="acy">
    <w:name w:val="acy"/>
    <w:basedOn w:val="DefaultParagraphFont"/>
    <w:rsid w:val="00860FF0"/>
  </w:style>
  <w:style w:type="paragraph" w:styleId="Header">
    <w:name w:val="header"/>
    <w:basedOn w:val="Normal"/>
    <w:link w:val="HeaderChar"/>
    <w:uiPriority w:val="99"/>
    <w:unhideWhenUsed/>
    <w:rsid w:val="005A0BC5"/>
    <w:pPr>
      <w:tabs>
        <w:tab w:val="center" w:pos="4680"/>
        <w:tab w:val="right" w:pos="9360"/>
      </w:tabs>
    </w:pPr>
  </w:style>
  <w:style w:type="character" w:customStyle="1" w:styleId="HeaderChar">
    <w:name w:val="Header Char"/>
    <w:basedOn w:val="DefaultParagraphFont"/>
    <w:link w:val="Header"/>
    <w:uiPriority w:val="99"/>
    <w:rsid w:val="005A0BC5"/>
    <w:rPr>
      <w:rFonts w:eastAsia="Times New Roman" w:cs="Times New Roman"/>
      <w:kern w:val="0"/>
      <w:szCs w:val="20"/>
      <w14:ligatures w14:val="none"/>
    </w:rPr>
  </w:style>
  <w:style w:type="paragraph" w:styleId="Footer">
    <w:name w:val="footer"/>
    <w:basedOn w:val="Normal"/>
    <w:link w:val="FooterChar"/>
    <w:uiPriority w:val="99"/>
    <w:unhideWhenUsed/>
    <w:rsid w:val="005A0BC5"/>
    <w:pPr>
      <w:tabs>
        <w:tab w:val="center" w:pos="4680"/>
        <w:tab w:val="right" w:pos="9360"/>
      </w:tabs>
    </w:pPr>
  </w:style>
  <w:style w:type="character" w:customStyle="1" w:styleId="FooterChar">
    <w:name w:val="Footer Char"/>
    <w:basedOn w:val="DefaultParagraphFont"/>
    <w:link w:val="Footer"/>
    <w:uiPriority w:val="99"/>
    <w:rsid w:val="005A0BC5"/>
    <w:rPr>
      <w:rFonts w:eastAsia="Times New Roman" w:cs="Times New Roman"/>
      <w:kern w:val="0"/>
      <w:szCs w:val="20"/>
      <w14:ligatures w14:val="none"/>
    </w:rPr>
  </w:style>
  <w:style w:type="paragraph" w:styleId="FootnoteText">
    <w:name w:val="footnote text"/>
    <w:basedOn w:val="Normal"/>
    <w:link w:val="FootnoteTextChar"/>
    <w:uiPriority w:val="99"/>
    <w:semiHidden/>
    <w:unhideWhenUsed/>
    <w:rsid w:val="00914BFC"/>
    <w:rPr>
      <w:sz w:val="20"/>
    </w:rPr>
  </w:style>
  <w:style w:type="character" w:customStyle="1" w:styleId="FootnoteTextChar">
    <w:name w:val="Footnote Text Char"/>
    <w:basedOn w:val="DefaultParagraphFont"/>
    <w:link w:val="FootnoteText"/>
    <w:uiPriority w:val="99"/>
    <w:semiHidden/>
    <w:rsid w:val="00914BFC"/>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914B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920170">
      <w:bodyDiv w:val="1"/>
      <w:marLeft w:val="0"/>
      <w:marRight w:val="0"/>
      <w:marTop w:val="0"/>
      <w:marBottom w:val="0"/>
      <w:divBdr>
        <w:top w:val="none" w:sz="0" w:space="0" w:color="auto"/>
        <w:left w:val="none" w:sz="0" w:space="0" w:color="auto"/>
        <w:bottom w:val="none" w:sz="0" w:space="0" w:color="auto"/>
        <w:right w:val="none" w:sz="0" w:space="0" w:color="auto"/>
      </w:divBdr>
    </w:div>
    <w:div w:id="1541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9891-5C5D-40E0-B0A7-919070C23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 Hamer</dc:creator>
  <cp:keywords/>
  <dc:description/>
  <cp:lastModifiedBy>rto-w07 raymondmaine</cp:lastModifiedBy>
  <cp:revision>6</cp:revision>
  <cp:lastPrinted>2025-01-31T15:54:00Z</cp:lastPrinted>
  <dcterms:created xsi:type="dcterms:W3CDTF">2025-01-31T15:54:00Z</dcterms:created>
  <dcterms:modified xsi:type="dcterms:W3CDTF">2025-02-04T13:04:00Z</dcterms:modified>
</cp:coreProperties>
</file>